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A53" w:rsidRPr="00B56A68" w:rsidRDefault="006D7ECA" w:rsidP="00FD5B51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 w:rsidRPr="00B56A68">
        <w:rPr>
          <w:sz w:val="28"/>
          <w:szCs w:val="28"/>
        </w:rPr>
        <w:t>Terr</w:t>
      </w:r>
      <w:r w:rsidR="00316A53" w:rsidRPr="00B56A68">
        <w:rPr>
          <w:sz w:val="28"/>
          <w:szCs w:val="28"/>
        </w:rPr>
        <w:t>o</w:t>
      </w:r>
      <w:r w:rsidRPr="00B56A68">
        <w:rPr>
          <w:sz w:val="28"/>
          <w:szCs w:val="28"/>
        </w:rPr>
        <w:t>i</w:t>
      </w:r>
      <w:r w:rsidR="00316A53" w:rsidRPr="00B56A68">
        <w:rPr>
          <w:sz w:val="28"/>
          <w:szCs w:val="28"/>
        </w:rPr>
        <w:t>r</w:t>
      </w:r>
      <w:proofErr w:type="spellEnd"/>
      <w:r w:rsidR="00316A53" w:rsidRPr="00B56A68">
        <w:rPr>
          <w:sz w:val="28"/>
          <w:szCs w:val="28"/>
        </w:rPr>
        <w:t xml:space="preserve"> and regions</w:t>
      </w:r>
    </w:p>
    <w:p w:rsidR="005E3C8B" w:rsidRPr="006D0390" w:rsidRDefault="005E3C8B" w:rsidP="00DA2378">
      <w:pPr>
        <w:pStyle w:val="ListParagraph"/>
        <w:numPr>
          <w:ilvl w:val="1"/>
          <w:numId w:val="6"/>
        </w:numPr>
        <w:rPr>
          <w:sz w:val="28"/>
          <w:szCs w:val="28"/>
        </w:rPr>
      </w:pPr>
      <w:r w:rsidRPr="006D0390">
        <w:rPr>
          <w:sz w:val="28"/>
          <w:szCs w:val="28"/>
        </w:rPr>
        <w:t>Most wine comes from the eastern portion of the country, around Vienna</w:t>
      </w:r>
    </w:p>
    <w:p w:rsidR="00C86E4A" w:rsidRPr="006D0390" w:rsidRDefault="00F65625" w:rsidP="00DA2378">
      <w:pPr>
        <w:pStyle w:val="ListParagraph"/>
        <w:numPr>
          <w:ilvl w:val="1"/>
          <w:numId w:val="6"/>
        </w:numPr>
        <w:rPr>
          <w:sz w:val="28"/>
          <w:szCs w:val="28"/>
        </w:rPr>
      </w:pPr>
      <w:r w:rsidRPr="006D0390">
        <w:rPr>
          <w:sz w:val="28"/>
          <w:szCs w:val="28"/>
        </w:rPr>
        <w:t>S</w:t>
      </w:r>
      <w:r w:rsidR="00C86E4A" w:rsidRPr="006D0390">
        <w:rPr>
          <w:sz w:val="28"/>
          <w:szCs w:val="28"/>
        </w:rPr>
        <w:t xml:space="preserve">trong differences between the Northeast and Southeast. In </w:t>
      </w:r>
      <w:r w:rsidRPr="006D0390">
        <w:rPr>
          <w:sz w:val="28"/>
          <w:szCs w:val="28"/>
        </w:rPr>
        <w:t>the north, there is a</w:t>
      </w:r>
      <w:r w:rsidR="00C86E4A" w:rsidRPr="006D0390">
        <w:rPr>
          <w:sz w:val="28"/>
          <w:szCs w:val="28"/>
        </w:rPr>
        <w:t xml:space="preserve"> </w:t>
      </w:r>
      <w:hyperlink r:id="rId9" w:history="1">
        <w:proofErr w:type="gramStart"/>
        <w:r w:rsidR="00C86E4A" w:rsidRPr="006D0390">
          <w:rPr>
            <w:rStyle w:val="HTMLDefinition"/>
            <w:i w:val="0"/>
            <w:sz w:val="28"/>
            <w:szCs w:val="28"/>
          </w:rPr>
          <w:t>dry</w:t>
        </w:r>
      </w:hyperlink>
      <w:r w:rsidRPr="006D0390">
        <w:rPr>
          <w:sz w:val="28"/>
          <w:szCs w:val="28"/>
        </w:rPr>
        <w:t>,</w:t>
      </w:r>
      <w:proofErr w:type="gramEnd"/>
      <w:r w:rsidRPr="006D0390">
        <w:rPr>
          <w:sz w:val="28"/>
          <w:szCs w:val="28"/>
        </w:rPr>
        <w:t xml:space="preserve"> and warm</w:t>
      </w:r>
      <w:r w:rsidR="00C86E4A" w:rsidRPr="006D0390">
        <w:rPr>
          <w:sz w:val="28"/>
          <w:szCs w:val="28"/>
        </w:rPr>
        <w:t xml:space="preserve"> </w:t>
      </w:r>
      <w:hyperlink r:id="rId10" w:history="1">
        <w:r w:rsidR="00C86E4A" w:rsidRPr="006D0390">
          <w:rPr>
            <w:rStyle w:val="HTMLDefinition"/>
            <w:i w:val="0"/>
            <w:sz w:val="28"/>
            <w:szCs w:val="28"/>
          </w:rPr>
          <w:t>climate</w:t>
        </w:r>
      </w:hyperlink>
      <w:r w:rsidRPr="006D0390">
        <w:rPr>
          <w:sz w:val="28"/>
          <w:szCs w:val="28"/>
        </w:rPr>
        <w:t xml:space="preserve"> with warm winds along the Danube river.   I</w:t>
      </w:r>
      <w:r w:rsidR="00C86E4A" w:rsidRPr="006D0390">
        <w:rPr>
          <w:sz w:val="28"/>
          <w:szCs w:val="28"/>
        </w:rPr>
        <w:t xml:space="preserve">n the Southeast, </w:t>
      </w:r>
      <w:r w:rsidRPr="006D0390">
        <w:rPr>
          <w:sz w:val="28"/>
          <w:szCs w:val="28"/>
        </w:rPr>
        <w:t>there is</w:t>
      </w:r>
      <w:r w:rsidR="00C86E4A" w:rsidRPr="006D0390">
        <w:rPr>
          <w:sz w:val="28"/>
          <w:szCs w:val="28"/>
        </w:rPr>
        <w:t xml:space="preserve"> a warm climate with a </w:t>
      </w:r>
      <w:hyperlink r:id="rId11" w:history="1">
        <w:r w:rsidR="00C86E4A" w:rsidRPr="006D0390">
          <w:rPr>
            <w:rStyle w:val="HTMLDefinition"/>
            <w:i w:val="0"/>
            <w:sz w:val="28"/>
            <w:szCs w:val="28"/>
          </w:rPr>
          <w:t>little</w:t>
        </w:r>
      </w:hyperlink>
      <w:r w:rsidR="00C86E4A" w:rsidRPr="006D0390">
        <w:rPr>
          <w:sz w:val="28"/>
          <w:szCs w:val="28"/>
        </w:rPr>
        <w:t xml:space="preserve"> more humidity. </w:t>
      </w:r>
    </w:p>
    <w:p w:rsidR="00C86E4A" w:rsidRPr="006D0390" w:rsidRDefault="00C6735E" w:rsidP="00DA2378">
      <w:pPr>
        <w:pStyle w:val="ListParagraph"/>
        <w:numPr>
          <w:ilvl w:val="1"/>
          <w:numId w:val="6"/>
        </w:numPr>
        <w:rPr>
          <w:sz w:val="28"/>
          <w:szCs w:val="28"/>
        </w:rPr>
      </w:pPr>
      <w:proofErr w:type="gramStart"/>
      <w:r w:rsidRPr="006D0390">
        <w:rPr>
          <w:sz w:val="28"/>
          <w:szCs w:val="28"/>
        </w:rPr>
        <w:t>large</w:t>
      </w:r>
      <w:proofErr w:type="gramEnd"/>
      <w:r w:rsidRPr="006D0390">
        <w:rPr>
          <w:sz w:val="28"/>
          <w:szCs w:val="28"/>
        </w:rPr>
        <w:t xml:space="preserve"> </w:t>
      </w:r>
      <w:hyperlink r:id="rId12" w:history="1">
        <w:r w:rsidRPr="006D0390">
          <w:rPr>
            <w:rStyle w:val="HTMLDefinition"/>
            <w:i w:val="0"/>
            <w:sz w:val="28"/>
            <w:szCs w:val="28"/>
          </w:rPr>
          <w:t>temperature</w:t>
        </w:r>
      </w:hyperlink>
      <w:r w:rsidRPr="006D0390">
        <w:rPr>
          <w:sz w:val="28"/>
          <w:szCs w:val="28"/>
        </w:rPr>
        <w:t xml:space="preserve"> differences between warm days and cool nights contribute to the </w:t>
      </w:r>
      <w:hyperlink r:id="rId13" w:history="1">
        <w:r w:rsidRPr="006D0390">
          <w:rPr>
            <w:rStyle w:val="HTMLDefinition"/>
            <w:i w:val="0"/>
            <w:sz w:val="28"/>
            <w:szCs w:val="28"/>
          </w:rPr>
          <w:t>aromatic</w:t>
        </w:r>
      </w:hyperlink>
      <w:r w:rsidRPr="006D0390">
        <w:rPr>
          <w:sz w:val="28"/>
          <w:szCs w:val="28"/>
        </w:rPr>
        <w:t xml:space="preserve"> </w:t>
      </w:r>
      <w:hyperlink r:id="rId14" w:history="1">
        <w:r w:rsidRPr="006D0390">
          <w:rPr>
            <w:rStyle w:val="HTMLDefinition"/>
            <w:i w:val="0"/>
            <w:sz w:val="28"/>
            <w:szCs w:val="28"/>
          </w:rPr>
          <w:t>intensity</w:t>
        </w:r>
      </w:hyperlink>
      <w:r w:rsidRPr="006D0390">
        <w:rPr>
          <w:sz w:val="28"/>
          <w:szCs w:val="28"/>
        </w:rPr>
        <w:t xml:space="preserve"> of the grapes. sunny and warm autumns extend the growing season so the grapes may achieve sufficient </w:t>
      </w:r>
      <w:hyperlink r:id="rId15" w:history="1">
        <w:r w:rsidRPr="006D0390">
          <w:rPr>
            <w:rStyle w:val="HTMLDefinition"/>
            <w:i w:val="0"/>
            <w:sz w:val="28"/>
            <w:szCs w:val="28"/>
          </w:rPr>
          <w:t>ripeness</w:t>
        </w:r>
      </w:hyperlink>
      <w:r w:rsidRPr="006D0390">
        <w:rPr>
          <w:sz w:val="28"/>
          <w:szCs w:val="28"/>
        </w:rPr>
        <w:t xml:space="preserve">, with </w:t>
      </w:r>
      <w:hyperlink r:id="rId16" w:history="1">
        <w:r w:rsidRPr="006D0390">
          <w:rPr>
            <w:rStyle w:val="HTMLDefinition"/>
            <w:i w:val="0"/>
            <w:sz w:val="28"/>
            <w:szCs w:val="28"/>
          </w:rPr>
          <w:t>balanced</w:t>
        </w:r>
      </w:hyperlink>
      <w:r w:rsidRPr="006D0390">
        <w:rPr>
          <w:sz w:val="28"/>
          <w:szCs w:val="28"/>
        </w:rPr>
        <w:t xml:space="preserve"> </w:t>
      </w:r>
      <w:hyperlink r:id="rId17" w:history="1">
        <w:r w:rsidRPr="006D0390">
          <w:rPr>
            <w:rStyle w:val="HTMLDefinition"/>
            <w:i w:val="0"/>
            <w:sz w:val="28"/>
            <w:szCs w:val="28"/>
          </w:rPr>
          <w:t>acidity</w:t>
        </w:r>
      </w:hyperlink>
    </w:p>
    <w:p w:rsidR="00ED3494" w:rsidRPr="006D0390" w:rsidRDefault="006D7ECA" w:rsidP="006D7ECA">
      <w:pPr>
        <w:pStyle w:val="ListParagraph"/>
        <w:numPr>
          <w:ilvl w:val="1"/>
          <w:numId w:val="6"/>
        </w:numPr>
        <w:rPr>
          <w:sz w:val="28"/>
          <w:szCs w:val="28"/>
        </w:rPr>
      </w:pPr>
      <w:r w:rsidRPr="006D0390">
        <w:rPr>
          <w:sz w:val="28"/>
          <w:szCs w:val="28"/>
        </w:rPr>
        <w:t xml:space="preserve">soil types vary from </w:t>
      </w:r>
      <w:r w:rsidR="00ED3494" w:rsidRPr="006D0390">
        <w:rPr>
          <w:sz w:val="28"/>
          <w:szCs w:val="28"/>
        </w:rPr>
        <w:t xml:space="preserve">steep slopes with </w:t>
      </w:r>
      <w:hyperlink r:id="rId18" w:history="1">
        <w:r w:rsidR="00ED3494" w:rsidRPr="006D0390">
          <w:rPr>
            <w:rStyle w:val="HTMLDefinition"/>
            <w:i w:val="0"/>
            <w:sz w:val="28"/>
            <w:szCs w:val="28"/>
          </w:rPr>
          <w:t>dry</w:t>
        </w:r>
      </w:hyperlink>
      <w:r w:rsidR="00ED3494" w:rsidRPr="006D0390">
        <w:rPr>
          <w:sz w:val="28"/>
          <w:szCs w:val="28"/>
        </w:rPr>
        <w:t xml:space="preserve"> stone wall </w:t>
      </w:r>
      <w:hyperlink r:id="rId19" w:history="1">
        <w:r w:rsidR="00ED3494" w:rsidRPr="006D0390">
          <w:rPr>
            <w:rStyle w:val="HTMLDefinition"/>
            <w:i w:val="0"/>
            <w:sz w:val="28"/>
            <w:szCs w:val="28"/>
          </w:rPr>
          <w:t>terraces</w:t>
        </w:r>
      </w:hyperlink>
      <w:r w:rsidR="00ED3494" w:rsidRPr="006D0390">
        <w:rPr>
          <w:sz w:val="28"/>
          <w:szCs w:val="28"/>
        </w:rPr>
        <w:t xml:space="preserve"> </w:t>
      </w:r>
      <w:r w:rsidRPr="006D0390">
        <w:rPr>
          <w:sz w:val="28"/>
          <w:szCs w:val="28"/>
        </w:rPr>
        <w:t xml:space="preserve">in </w:t>
      </w:r>
      <w:proofErr w:type="spellStart"/>
      <w:r w:rsidRPr="006D0390">
        <w:rPr>
          <w:sz w:val="28"/>
          <w:szCs w:val="28"/>
        </w:rPr>
        <w:t>Wachu</w:t>
      </w:r>
      <w:proofErr w:type="spellEnd"/>
      <w:r w:rsidRPr="006D0390">
        <w:rPr>
          <w:sz w:val="28"/>
          <w:szCs w:val="28"/>
        </w:rPr>
        <w:t xml:space="preserve"> to chalk based steeps slopes and sandy soil in Burg</w:t>
      </w:r>
      <w:r w:rsidR="007A29FC" w:rsidRPr="006D0390">
        <w:rPr>
          <w:sz w:val="28"/>
          <w:szCs w:val="28"/>
        </w:rPr>
        <w:t>en</w:t>
      </w:r>
      <w:r w:rsidRPr="006D0390">
        <w:rPr>
          <w:sz w:val="28"/>
          <w:szCs w:val="28"/>
        </w:rPr>
        <w:t>land</w:t>
      </w:r>
    </w:p>
    <w:p w:rsidR="00FD5B51" w:rsidRPr="006D0390" w:rsidRDefault="00FD5B51" w:rsidP="00FD5B51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6D0390">
        <w:rPr>
          <w:sz w:val="28"/>
          <w:szCs w:val="28"/>
        </w:rPr>
        <w:t>Overview of major varietals and regions</w:t>
      </w:r>
    </w:p>
    <w:p w:rsidR="00090028" w:rsidRPr="006D0390" w:rsidRDefault="00090028" w:rsidP="00090028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6D0390">
        <w:rPr>
          <w:sz w:val="28"/>
          <w:szCs w:val="28"/>
        </w:rPr>
        <w:t>35 varietals – 22 white and 13 red</w:t>
      </w:r>
    </w:p>
    <w:p w:rsidR="00090028" w:rsidRPr="006D0390" w:rsidRDefault="00090028" w:rsidP="00090028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6D0390">
        <w:rPr>
          <w:sz w:val="28"/>
          <w:szCs w:val="28"/>
        </w:rPr>
        <w:t xml:space="preserve">Known varietals such as </w:t>
      </w:r>
      <w:hyperlink r:id="rId20" w:history="1">
        <w:r w:rsidRPr="006D0390">
          <w:rPr>
            <w:rStyle w:val="HTMLDefinition"/>
            <w:i w:val="0"/>
            <w:sz w:val="28"/>
            <w:szCs w:val="28"/>
          </w:rPr>
          <w:t>Riesling</w:t>
        </w:r>
      </w:hyperlink>
      <w:r w:rsidRPr="006D0390">
        <w:rPr>
          <w:sz w:val="28"/>
          <w:szCs w:val="28"/>
        </w:rPr>
        <w:t xml:space="preserve">, </w:t>
      </w:r>
      <w:r w:rsidR="00755E91" w:rsidRPr="006D0390">
        <w:t>Sauvignon blanc,</w:t>
      </w:r>
      <w:r w:rsidRPr="006D0390">
        <w:rPr>
          <w:sz w:val="28"/>
          <w:szCs w:val="28"/>
        </w:rPr>
        <w:t xml:space="preserve"> </w:t>
      </w:r>
      <w:hyperlink r:id="rId21" w:history="1">
        <w:r w:rsidRPr="006D0390">
          <w:rPr>
            <w:rStyle w:val="HTMLDefinition"/>
            <w:i w:val="0"/>
            <w:sz w:val="28"/>
            <w:szCs w:val="28"/>
          </w:rPr>
          <w:t>Chardonnay</w:t>
        </w:r>
      </w:hyperlink>
      <w:r w:rsidRPr="006D0390">
        <w:rPr>
          <w:sz w:val="28"/>
          <w:szCs w:val="28"/>
        </w:rPr>
        <w:t xml:space="preserve">, </w:t>
      </w:r>
      <w:hyperlink r:id="rId22" w:history="1">
        <w:r w:rsidRPr="006D0390">
          <w:rPr>
            <w:rStyle w:val="HTMLDefinition"/>
            <w:i w:val="0"/>
            <w:sz w:val="28"/>
            <w:szCs w:val="28"/>
          </w:rPr>
          <w:t>Pinot Noir</w:t>
        </w:r>
      </w:hyperlink>
      <w:r w:rsidRPr="006D0390">
        <w:rPr>
          <w:sz w:val="28"/>
          <w:szCs w:val="28"/>
        </w:rPr>
        <w:t xml:space="preserve">, </w:t>
      </w:r>
      <w:hyperlink r:id="rId23" w:history="1">
        <w:r w:rsidRPr="006D0390">
          <w:rPr>
            <w:rStyle w:val="Hyperlink"/>
            <w:color w:val="auto"/>
            <w:sz w:val="28"/>
            <w:szCs w:val="28"/>
            <w:u w:val="none"/>
          </w:rPr>
          <w:t>Merlot</w:t>
        </w:r>
      </w:hyperlink>
      <w:r w:rsidRPr="006D0390">
        <w:rPr>
          <w:sz w:val="28"/>
          <w:szCs w:val="28"/>
        </w:rPr>
        <w:t>, Cabernet and Syrah</w:t>
      </w:r>
    </w:p>
    <w:p w:rsidR="00090028" w:rsidRPr="006D0390" w:rsidRDefault="00090028" w:rsidP="00090028">
      <w:pPr>
        <w:pStyle w:val="ListParagraph"/>
        <w:numPr>
          <w:ilvl w:val="0"/>
          <w:numId w:val="7"/>
        </w:numPr>
        <w:rPr>
          <w:sz w:val="28"/>
          <w:szCs w:val="28"/>
        </w:rPr>
      </w:pPr>
      <w:proofErr w:type="spellStart"/>
      <w:r w:rsidRPr="006D0390">
        <w:rPr>
          <w:sz w:val="28"/>
          <w:szCs w:val="28"/>
        </w:rPr>
        <w:t>Gruner</w:t>
      </w:r>
      <w:proofErr w:type="spellEnd"/>
      <w:r w:rsidRPr="006D0390">
        <w:rPr>
          <w:sz w:val="28"/>
          <w:szCs w:val="28"/>
        </w:rPr>
        <w:t xml:space="preserve"> </w:t>
      </w:r>
      <w:proofErr w:type="spellStart"/>
      <w:r w:rsidRPr="006D0390">
        <w:rPr>
          <w:sz w:val="28"/>
          <w:szCs w:val="28"/>
        </w:rPr>
        <w:t>Veltliner</w:t>
      </w:r>
      <w:proofErr w:type="spellEnd"/>
      <w:r w:rsidRPr="006D0390">
        <w:rPr>
          <w:sz w:val="28"/>
          <w:szCs w:val="28"/>
        </w:rPr>
        <w:t xml:space="preserve"> (white)</w:t>
      </w:r>
      <w:proofErr w:type="gramStart"/>
      <w:r w:rsidRPr="006D0390">
        <w:rPr>
          <w:sz w:val="28"/>
          <w:szCs w:val="28"/>
        </w:rPr>
        <w:t xml:space="preserve">,  </w:t>
      </w:r>
      <w:proofErr w:type="spellStart"/>
      <w:r w:rsidRPr="006D0390">
        <w:rPr>
          <w:sz w:val="28"/>
          <w:szCs w:val="28"/>
        </w:rPr>
        <w:t>Zweigelt</w:t>
      </w:r>
      <w:proofErr w:type="spellEnd"/>
      <w:proofErr w:type="gramEnd"/>
      <w:r w:rsidRPr="006D0390">
        <w:rPr>
          <w:sz w:val="28"/>
          <w:szCs w:val="28"/>
        </w:rPr>
        <w:t xml:space="preserve">, St. Laurent and </w:t>
      </w:r>
      <w:proofErr w:type="spellStart"/>
      <w:r w:rsidRPr="006D0390">
        <w:rPr>
          <w:sz w:val="28"/>
          <w:szCs w:val="28"/>
        </w:rPr>
        <w:t>Blaufrankisch</w:t>
      </w:r>
      <w:proofErr w:type="spellEnd"/>
      <w:r w:rsidRPr="006D0390">
        <w:rPr>
          <w:sz w:val="28"/>
          <w:szCs w:val="28"/>
        </w:rPr>
        <w:t xml:space="preserve"> (reds) are most common indigenous grapes.</w:t>
      </w:r>
    </w:p>
    <w:p w:rsidR="001A65F1" w:rsidRPr="006D0390" w:rsidRDefault="001A65F1" w:rsidP="001A65F1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6D0390">
        <w:rPr>
          <w:sz w:val="28"/>
          <w:szCs w:val="28"/>
        </w:rPr>
        <w:t xml:space="preserve">Although wine is grown in all federal states of Austria, </w:t>
      </w:r>
      <w:r w:rsidR="00376084" w:rsidRPr="006D0390">
        <w:rPr>
          <w:sz w:val="28"/>
          <w:szCs w:val="28"/>
        </w:rPr>
        <w:t>the 4 predominant wine-growing states are in the east</w:t>
      </w:r>
      <w:r w:rsidRPr="006D0390">
        <w:rPr>
          <w:sz w:val="28"/>
          <w:szCs w:val="28"/>
        </w:rPr>
        <w:t xml:space="preserve">: </w:t>
      </w:r>
      <w:proofErr w:type="spellStart"/>
      <w:r w:rsidR="00770AC2" w:rsidRPr="006D0390">
        <w:rPr>
          <w:sz w:val="28"/>
          <w:szCs w:val="28"/>
        </w:rPr>
        <w:t>Niederosterrich</w:t>
      </w:r>
      <w:proofErr w:type="spellEnd"/>
      <w:r w:rsidRPr="006D0390">
        <w:rPr>
          <w:sz w:val="28"/>
          <w:szCs w:val="28"/>
        </w:rPr>
        <w:t xml:space="preserve">, </w:t>
      </w:r>
      <w:hyperlink r:id="rId24" w:history="1">
        <w:r w:rsidRPr="006D0390">
          <w:rPr>
            <w:rStyle w:val="HTMLDefinition"/>
            <w:i w:val="0"/>
            <w:sz w:val="28"/>
            <w:szCs w:val="28"/>
          </w:rPr>
          <w:t>Burgenland</w:t>
        </w:r>
      </w:hyperlink>
      <w:r w:rsidRPr="006D0390">
        <w:rPr>
          <w:sz w:val="28"/>
          <w:szCs w:val="28"/>
        </w:rPr>
        <w:t xml:space="preserve">, </w:t>
      </w:r>
      <w:proofErr w:type="spellStart"/>
      <w:r w:rsidR="00770AC2" w:rsidRPr="006D0390">
        <w:rPr>
          <w:sz w:val="28"/>
          <w:szCs w:val="28"/>
        </w:rPr>
        <w:t>Steiermark</w:t>
      </w:r>
      <w:proofErr w:type="spellEnd"/>
      <w:r w:rsidRPr="006D0390">
        <w:rPr>
          <w:sz w:val="28"/>
          <w:szCs w:val="28"/>
        </w:rPr>
        <w:t xml:space="preserve"> and </w:t>
      </w:r>
      <w:r w:rsidR="00770AC2" w:rsidRPr="006D0390">
        <w:rPr>
          <w:sz w:val="28"/>
          <w:szCs w:val="28"/>
        </w:rPr>
        <w:t>Wien (Vienna)</w:t>
      </w:r>
      <w:r w:rsidRPr="006D0390">
        <w:rPr>
          <w:sz w:val="28"/>
          <w:szCs w:val="28"/>
        </w:rPr>
        <w:t xml:space="preserve">. Within these four </w:t>
      </w:r>
      <w:r w:rsidR="00376084" w:rsidRPr="006D0390">
        <w:rPr>
          <w:sz w:val="28"/>
          <w:szCs w:val="28"/>
        </w:rPr>
        <w:t>states, there are</w:t>
      </w:r>
      <w:r w:rsidRPr="006D0390">
        <w:rPr>
          <w:sz w:val="28"/>
          <w:szCs w:val="28"/>
        </w:rPr>
        <w:t xml:space="preserve"> 16 specifi</w:t>
      </w:r>
      <w:r w:rsidR="00376084" w:rsidRPr="006D0390">
        <w:rPr>
          <w:sz w:val="28"/>
          <w:szCs w:val="28"/>
        </w:rPr>
        <w:t>c winegrowing regions</w:t>
      </w:r>
    </w:p>
    <w:p w:rsidR="00F05F5D" w:rsidRPr="006D0390" w:rsidRDefault="001A65F1" w:rsidP="00F05F5D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6D0390">
        <w:rPr>
          <w:sz w:val="28"/>
          <w:szCs w:val="28"/>
        </w:rPr>
        <w:t xml:space="preserve">Of the 16 specific wine-growing regions, 9 are </w:t>
      </w:r>
      <w:hyperlink r:id="rId25" w:history="1">
        <w:r w:rsidRPr="006D0390">
          <w:rPr>
            <w:rStyle w:val="Hyperlink"/>
            <w:color w:val="auto"/>
            <w:sz w:val="28"/>
            <w:szCs w:val="28"/>
            <w:u w:val="none"/>
          </w:rPr>
          <w:t>DAC</w:t>
        </w:r>
      </w:hyperlink>
      <w:r w:rsidRPr="006D0390">
        <w:rPr>
          <w:sz w:val="28"/>
          <w:szCs w:val="28"/>
        </w:rPr>
        <w:t xml:space="preserve"> areas (</w:t>
      </w:r>
      <w:proofErr w:type="spellStart"/>
      <w:r w:rsidRPr="006D0390">
        <w:rPr>
          <w:sz w:val="28"/>
          <w:szCs w:val="28"/>
        </w:rPr>
        <w:t>Districtus</w:t>
      </w:r>
      <w:proofErr w:type="spellEnd"/>
      <w:r w:rsidRPr="006D0390">
        <w:rPr>
          <w:sz w:val="28"/>
          <w:szCs w:val="28"/>
        </w:rPr>
        <w:t xml:space="preserve"> </w:t>
      </w:r>
      <w:proofErr w:type="spellStart"/>
      <w:r w:rsidRPr="006D0390">
        <w:rPr>
          <w:sz w:val="28"/>
          <w:szCs w:val="28"/>
        </w:rPr>
        <w:t>Austriae</w:t>
      </w:r>
      <w:proofErr w:type="spellEnd"/>
      <w:r w:rsidRPr="006D0390">
        <w:rPr>
          <w:sz w:val="28"/>
          <w:szCs w:val="28"/>
        </w:rPr>
        <w:t xml:space="preserve"> </w:t>
      </w:r>
      <w:proofErr w:type="spellStart"/>
      <w:r w:rsidRPr="006D0390">
        <w:rPr>
          <w:sz w:val="28"/>
          <w:szCs w:val="28"/>
        </w:rPr>
        <w:t>Controllatus</w:t>
      </w:r>
      <w:proofErr w:type="spellEnd"/>
      <w:r w:rsidRPr="006D0390">
        <w:rPr>
          <w:sz w:val="28"/>
          <w:szCs w:val="28"/>
        </w:rPr>
        <w:t xml:space="preserve">). </w:t>
      </w:r>
      <w:bookmarkStart w:id="0" w:name="_GoBack"/>
      <w:bookmarkEnd w:id="0"/>
      <w:r w:rsidRPr="006D0390">
        <w:rPr>
          <w:sz w:val="28"/>
          <w:szCs w:val="28"/>
        </w:rPr>
        <w:t xml:space="preserve">DAC areas </w:t>
      </w:r>
      <w:r w:rsidR="004A3B11" w:rsidRPr="006D0390">
        <w:rPr>
          <w:sz w:val="28"/>
          <w:szCs w:val="28"/>
        </w:rPr>
        <w:t xml:space="preserve">are </w:t>
      </w:r>
      <w:r w:rsidRPr="006D0390">
        <w:rPr>
          <w:sz w:val="28"/>
          <w:szCs w:val="28"/>
        </w:rPr>
        <w:t xml:space="preserve">only </w:t>
      </w:r>
      <w:r w:rsidR="004A3B11" w:rsidRPr="006D0390">
        <w:rPr>
          <w:sz w:val="28"/>
          <w:szCs w:val="28"/>
        </w:rPr>
        <w:t xml:space="preserve">allowed to </w:t>
      </w:r>
      <w:r w:rsidRPr="006D0390">
        <w:rPr>
          <w:sz w:val="28"/>
          <w:szCs w:val="28"/>
        </w:rPr>
        <w:t>grow the varietals for which they have the designation (as opposed to any of the 35 varietals)</w:t>
      </w:r>
    </w:p>
    <w:p w:rsidR="00316A53" w:rsidRPr="006D0390" w:rsidRDefault="00316A53" w:rsidP="00F05F5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6D0390">
        <w:rPr>
          <w:sz w:val="28"/>
          <w:szCs w:val="28"/>
        </w:rPr>
        <w:t>History</w:t>
      </w:r>
    </w:p>
    <w:p w:rsidR="00316A53" w:rsidRPr="006D0390" w:rsidRDefault="00316A53" w:rsidP="00F05F5D">
      <w:pPr>
        <w:pStyle w:val="ListParagraph"/>
        <w:numPr>
          <w:ilvl w:val="1"/>
          <w:numId w:val="9"/>
        </w:numPr>
        <w:rPr>
          <w:sz w:val="28"/>
          <w:szCs w:val="28"/>
        </w:rPr>
      </w:pPr>
      <w:r w:rsidRPr="006D0390">
        <w:rPr>
          <w:sz w:val="28"/>
          <w:szCs w:val="28"/>
        </w:rPr>
        <w:t>Winemaking in Austria dates back to 700BC</w:t>
      </w:r>
    </w:p>
    <w:p w:rsidR="00316A53" w:rsidRPr="006D0390" w:rsidRDefault="00316A53" w:rsidP="00F05F5D">
      <w:pPr>
        <w:pStyle w:val="ListParagraph"/>
        <w:numPr>
          <w:ilvl w:val="1"/>
          <w:numId w:val="9"/>
        </w:numPr>
        <w:rPr>
          <w:sz w:val="28"/>
          <w:szCs w:val="28"/>
        </w:rPr>
      </w:pPr>
      <w:r w:rsidRPr="006D0390">
        <w:rPr>
          <w:sz w:val="28"/>
          <w:szCs w:val="28"/>
        </w:rPr>
        <w:t>Roman responsible  for extensive planting and viniculture from 1BC to 488AD</w:t>
      </w:r>
    </w:p>
    <w:p w:rsidR="00316A53" w:rsidRPr="006D0390" w:rsidRDefault="00316A53" w:rsidP="00F05F5D">
      <w:pPr>
        <w:pStyle w:val="ListParagraph"/>
        <w:numPr>
          <w:ilvl w:val="1"/>
          <w:numId w:val="9"/>
        </w:numPr>
        <w:rPr>
          <w:sz w:val="28"/>
          <w:szCs w:val="28"/>
        </w:rPr>
      </w:pPr>
      <w:r w:rsidRPr="006D0390">
        <w:rPr>
          <w:sz w:val="28"/>
          <w:szCs w:val="28"/>
        </w:rPr>
        <w:lastRenderedPageBreak/>
        <w:t>10-12</w:t>
      </w:r>
      <w:r w:rsidRPr="006D0390">
        <w:rPr>
          <w:sz w:val="28"/>
          <w:szCs w:val="28"/>
          <w:vertAlign w:val="superscript"/>
        </w:rPr>
        <w:t>th</w:t>
      </w:r>
      <w:r w:rsidRPr="006D0390">
        <w:rPr>
          <w:sz w:val="28"/>
          <w:szCs w:val="28"/>
        </w:rPr>
        <w:t xml:space="preserve"> century, winemaking is mostly done by monks, </w:t>
      </w:r>
      <w:proofErr w:type="spellStart"/>
      <w:r w:rsidRPr="006D0390">
        <w:rPr>
          <w:sz w:val="28"/>
          <w:szCs w:val="28"/>
        </w:rPr>
        <w:t>Burgundian</w:t>
      </w:r>
      <w:proofErr w:type="spellEnd"/>
      <w:r w:rsidRPr="006D0390">
        <w:rPr>
          <w:sz w:val="28"/>
          <w:szCs w:val="28"/>
        </w:rPr>
        <w:t xml:space="preserve"> methods adopted</w:t>
      </w:r>
    </w:p>
    <w:p w:rsidR="00316A53" w:rsidRPr="006D0390" w:rsidRDefault="00316A53" w:rsidP="00F05F5D">
      <w:pPr>
        <w:pStyle w:val="ListParagraph"/>
        <w:numPr>
          <w:ilvl w:val="1"/>
          <w:numId w:val="9"/>
        </w:numPr>
        <w:rPr>
          <w:sz w:val="28"/>
          <w:szCs w:val="28"/>
        </w:rPr>
      </w:pPr>
      <w:r w:rsidRPr="006D0390">
        <w:rPr>
          <w:sz w:val="28"/>
          <w:szCs w:val="28"/>
        </w:rPr>
        <w:t xml:space="preserve">Wine planting and wine making continues to flourish and expands beyond just </w:t>
      </w:r>
      <w:proofErr w:type="spellStart"/>
      <w:r w:rsidRPr="006D0390">
        <w:rPr>
          <w:sz w:val="28"/>
          <w:szCs w:val="28"/>
        </w:rPr>
        <w:t>monestaries</w:t>
      </w:r>
      <w:proofErr w:type="spellEnd"/>
      <w:r w:rsidRPr="006D0390">
        <w:rPr>
          <w:sz w:val="28"/>
          <w:szCs w:val="28"/>
        </w:rPr>
        <w:t>, reaches peak of area under vine in 15-16</w:t>
      </w:r>
      <w:r w:rsidRPr="006D0390">
        <w:rPr>
          <w:sz w:val="28"/>
          <w:szCs w:val="28"/>
          <w:vertAlign w:val="superscript"/>
        </w:rPr>
        <w:t>th</w:t>
      </w:r>
      <w:r w:rsidRPr="006D0390">
        <w:rPr>
          <w:sz w:val="28"/>
          <w:szCs w:val="28"/>
        </w:rPr>
        <w:t xml:space="preserve"> century</w:t>
      </w:r>
    </w:p>
    <w:p w:rsidR="00316A53" w:rsidRPr="006D0390" w:rsidRDefault="00316A53" w:rsidP="00F05F5D">
      <w:pPr>
        <w:pStyle w:val="ListParagraph"/>
        <w:numPr>
          <w:ilvl w:val="1"/>
          <w:numId w:val="9"/>
        </w:numPr>
        <w:rPr>
          <w:sz w:val="28"/>
          <w:szCs w:val="28"/>
        </w:rPr>
      </w:pPr>
      <w:r w:rsidRPr="006D0390">
        <w:rPr>
          <w:sz w:val="28"/>
          <w:szCs w:val="28"/>
        </w:rPr>
        <w:t>In 17</w:t>
      </w:r>
      <w:r w:rsidRPr="006D0390">
        <w:rPr>
          <w:sz w:val="28"/>
          <w:szCs w:val="28"/>
          <w:vertAlign w:val="superscript"/>
        </w:rPr>
        <w:t>th</w:t>
      </w:r>
      <w:r w:rsidRPr="006D0390">
        <w:rPr>
          <w:sz w:val="28"/>
          <w:szCs w:val="28"/>
        </w:rPr>
        <w:t xml:space="preserve"> century, wine making diminishes because of war and rise of beer</w:t>
      </w:r>
    </w:p>
    <w:p w:rsidR="00316A53" w:rsidRPr="006D0390" w:rsidRDefault="00316A53" w:rsidP="00F05F5D">
      <w:pPr>
        <w:pStyle w:val="ListParagraph"/>
        <w:numPr>
          <w:ilvl w:val="1"/>
          <w:numId w:val="9"/>
        </w:numPr>
        <w:rPr>
          <w:sz w:val="28"/>
          <w:szCs w:val="28"/>
        </w:rPr>
      </w:pPr>
      <w:r w:rsidRPr="006D0390">
        <w:rPr>
          <w:sz w:val="28"/>
          <w:szCs w:val="28"/>
        </w:rPr>
        <w:t>Revitalized by monarchs in the 18</w:t>
      </w:r>
      <w:r w:rsidRPr="006D0390">
        <w:rPr>
          <w:sz w:val="28"/>
          <w:szCs w:val="28"/>
          <w:vertAlign w:val="superscript"/>
        </w:rPr>
        <w:t>th</w:t>
      </w:r>
      <w:r w:rsidRPr="006D0390">
        <w:rPr>
          <w:sz w:val="28"/>
          <w:szCs w:val="28"/>
        </w:rPr>
        <w:t xml:space="preserve"> century</w:t>
      </w:r>
    </w:p>
    <w:p w:rsidR="00316A53" w:rsidRPr="006D0390" w:rsidRDefault="00316A53" w:rsidP="00F05F5D">
      <w:pPr>
        <w:pStyle w:val="ListParagraph"/>
        <w:numPr>
          <w:ilvl w:val="1"/>
          <w:numId w:val="9"/>
        </w:numPr>
        <w:rPr>
          <w:sz w:val="28"/>
          <w:szCs w:val="28"/>
        </w:rPr>
      </w:pPr>
      <w:r w:rsidRPr="006D0390">
        <w:rPr>
          <w:sz w:val="28"/>
          <w:szCs w:val="28"/>
        </w:rPr>
        <w:t xml:space="preserve">1985 – </w:t>
      </w:r>
      <w:proofErr w:type="gramStart"/>
      <w:r w:rsidRPr="006D0390">
        <w:rPr>
          <w:sz w:val="28"/>
          <w:szCs w:val="28"/>
        </w:rPr>
        <w:t>the</w:t>
      </w:r>
      <w:proofErr w:type="gramEnd"/>
      <w:r w:rsidRPr="006D0390">
        <w:rPr>
          <w:sz w:val="28"/>
          <w:szCs w:val="28"/>
        </w:rPr>
        <w:t xml:space="preserve"> “anti-freeze” wine scandal, it is found that </w:t>
      </w:r>
      <w:proofErr w:type="spellStart"/>
      <w:r w:rsidRPr="006D0390">
        <w:rPr>
          <w:sz w:val="28"/>
          <w:szCs w:val="28"/>
        </w:rPr>
        <w:t>diethylene</w:t>
      </w:r>
      <w:proofErr w:type="spellEnd"/>
      <w:r w:rsidRPr="006D0390">
        <w:rPr>
          <w:sz w:val="28"/>
          <w:szCs w:val="28"/>
        </w:rPr>
        <w:t xml:space="preserve"> glycol is being added to wine. small quantities of the additive could give sweetness and body to thin acidic wine, increasing its price considerably Exports dry up almost overnight</w:t>
      </w:r>
    </w:p>
    <w:p w:rsidR="00F05F5D" w:rsidRPr="006D0390" w:rsidRDefault="00316A53" w:rsidP="00F05F5D">
      <w:pPr>
        <w:pStyle w:val="ListParagraph"/>
        <w:numPr>
          <w:ilvl w:val="1"/>
          <w:numId w:val="9"/>
        </w:numPr>
        <w:rPr>
          <w:sz w:val="28"/>
          <w:szCs w:val="28"/>
        </w:rPr>
      </w:pPr>
      <w:r w:rsidRPr="006D0390">
        <w:rPr>
          <w:sz w:val="28"/>
          <w:szCs w:val="28"/>
        </w:rPr>
        <w:t>More internal regulation and joining EU leads to regrowth of industry</w:t>
      </w:r>
    </w:p>
    <w:p w:rsidR="00260FAD" w:rsidRPr="006D0390" w:rsidRDefault="00260FAD" w:rsidP="00F05F5D">
      <w:pPr>
        <w:pStyle w:val="ListParagraph"/>
        <w:numPr>
          <w:ilvl w:val="1"/>
          <w:numId w:val="9"/>
        </w:numPr>
        <w:rPr>
          <w:sz w:val="28"/>
          <w:szCs w:val="28"/>
        </w:rPr>
      </w:pPr>
      <w:r w:rsidRPr="006D0390">
        <w:rPr>
          <w:sz w:val="28"/>
          <w:szCs w:val="28"/>
        </w:rPr>
        <w:t xml:space="preserve">2002 – </w:t>
      </w:r>
      <w:proofErr w:type="gramStart"/>
      <w:r w:rsidRPr="006D0390">
        <w:rPr>
          <w:sz w:val="28"/>
          <w:szCs w:val="28"/>
        </w:rPr>
        <w:t>blind</w:t>
      </w:r>
      <w:proofErr w:type="gramEnd"/>
      <w:r w:rsidRPr="006D0390">
        <w:rPr>
          <w:sz w:val="28"/>
          <w:szCs w:val="28"/>
        </w:rPr>
        <w:t xml:space="preserve"> tasting of </w:t>
      </w:r>
      <w:proofErr w:type="spellStart"/>
      <w:r w:rsidRPr="006D0390">
        <w:rPr>
          <w:sz w:val="28"/>
          <w:szCs w:val="28"/>
        </w:rPr>
        <w:t>Gruner</w:t>
      </w:r>
      <w:proofErr w:type="spellEnd"/>
      <w:r w:rsidRPr="006D0390">
        <w:rPr>
          <w:sz w:val="28"/>
          <w:szCs w:val="28"/>
        </w:rPr>
        <w:t xml:space="preserve"> </w:t>
      </w:r>
      <w:proofErr w:type="spellStart"/>
      <w:r w:rsidRPr="006D0390">
        <w:rPr>
          <w:sz w:val="28"/>
          <w:szCs w:val="28"/>
        </w:rPr>
        <w:t>Vetlines</w:t>
      </w:r>
      <w:proofErr w:type="spellEnd"/>
      <w:r w:rsidRPr="006D0390">
        <w:rPr>
          <w:sz w:val="28"/>
          <w:szCs w:val="28"/>
        </w:rPr>
        <w:t xml:space="preserve"> v. Chardonnay from around the world is held in London.  From over 30 wines, the top four places are given to Austrian Chardonnays and </w:t>
      </w:r>
      <w:proofErr w:type="spellStart"/>
      <w:r w:rsidRPr="006D0390">
        <w:rPr>
          <w:sz w:val="28"/>
          <w:szCs w:val="28"/>
        </w:rPr>
        <w:t>Grüner</w:t>
      </w:r>
      <w:proofErr w:type="spellEnd"/>
      <w:r w:rsidRPr="006D0390">
        <w:rPr>
          <w:sz w:val="28"/>
          <w:szCs w:val="28"/>
        </w:rPr>
        <w:t xml:space="preserve"> </w:t>
      </w:r>
      <w:proofErr w:type="spellStart"/>
      <w:r w:rsidRPr="006D0390">
        <w:rPr>
          <w:sz w:val="28"/>
          <w:szCs w:val="28"/>
        </w:rPr>
        <w:t>Veltliners</w:t>
      </w:r>
      <w:proofErr w:type="spellEnd"/>
      <w:r w:rsidRPr="006D0390">
        <w:rPr>
          <w:sz w:val="28"/>
          <w:szCs w:val="28"/>
        </w:rPr>
        <w:t>, with a further 3 wines ranked in the top ten.</w:t>
      </w:r>
    </w:p>
    <w:p w:rsidR="003912E8" w:rsidRPr="006D0390" w:rsidRDefault="003912E8" w:rsidP="00F05F5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6D0390">
        <w:rPr>
          <w:sz w:val="28"/>
          <w:szCs w:val="28"/>
        </w:rPr>
        <w:t xml:space="preserve">Overview of labeling and </w:t>
      </w:r>
      <w:proofErr w:type="spellStart"/>
      <w:r w:rsidRPr="006D0390">
        <w:rPr>
          <w:sz w:val="28"/>
          <w:szCs w:val="28"/>
        </w:rPr>
        <w:t>wachu</w:t>
      </w:r>
      <w:proofErr w:type="spellEnd"/>
      <w:r w:rsidRPr="006D0390">
        <w:rPr>
          <w:sz w:val="28"/>
          <w:szCs w:val="28"/>
        </w:rPr>
        <w:t xml:space="preserve"> labeling</w:t>
      </w:r>
    </w:p>
    <w:p w:rsidR="003912E8" w:rsidRPr="006D0390" w:rsidRDefault="003912E8" w:rsidP="00F05F5D">
      <w:pPr>
        <w:pStyle w:val="ListParagraph"/>
        <w:numPr>
          <w:ilvl w:val="2"/>
          <w:numId w:val="6"/>
        </w:numPr>
        <w:ind w:left="1620"/>
        <w:rPr>
          <w:sz w:val="28"/>
          <w:szCs w:val="28"/>
        </w:rPr>
      </w:pPr>
      <w:r w:rsidRPr="006D0390">
        <w:rPr>
          <w:sz w:val="28"/>
          <w:szCs w:val="28"/>
        </w:rPr>
        <w:t>Regular labeling</w:t>
      </w:r>
    </w:p>
    <w:p w:rsidR="004569DE" w:rsidRPr="006D0390" w:rsidRDefault="004569DE" w:rsidP="00F05F5D">
      <w:pPr>
        <w:pStyle w:val="ListParagraph"/>
        <w:numPr>
          <w:ilvl w:val="0"/>
          <w:numId w:val="5"/>
        </w:numPr>
        <w:ind w:left="1800"/>
        <w:rPr>
          <w:sz w:val="28"/>
          <w:szCs w:val="28"/>
        </w:rPr>
      </w:pPr>
      <w:r w:rsidRPr="006D0390">
        <w:rPr>
          <w:sz w:val="28"/>
          <w:szCs w:val="28"/>
        </w:rPr>
        <w:t xml:space="preserve">Generally, people refer to the varietal </w:t>
      </w:r>
      <w:r w:rsidR="00D913F3" w:rsidRPr="006D0390">
        <w:rPr>
          <w:sz w:val="28"/>
          <w:szCs w:val="28"/>
        </w:rPr>
        <w:t xml:space="preserve">more </w:t>
      </w:r>
      <w:r w:rsidRPr="006D0390">
        <w:rPr>
          <w:sz w:val="28"/>
          <w:szCs w:val="28"/>
        </w:rPr>
        <w:t>than the region</w:t>
      </w:r>
    </w:p>
    <w:p w:rsidR="00F05F5D" w:rsidRPr="006D0390" w:rsidRDefault="00E14A2A" w:rsidP="00F05F5D">
      <w:pPr>
        <w:pStyle w:val="ListParagraph"/>
        <w:numPr>
          <w:ilvl w:val="0"/>
          <w:numId w:val="5"/>
        </w:numPr>
        <w:ind w:left="1800"/>
        <w:rPr>
          <w:sz w:val="28"/>
          <w:szCs w:val="28"/>
        </w:rPr>
      </w:pPr>
      <w:r w:rsidRPr="006D0390">
        <w:rPr>
          <w:sz w:val="28"/>
          <w:szCs w:val="28"/>
        </w:rPr>
        <w:t xml:space="preserve">Classification </w:t>
      </w:r>
      <w:r w:rsidR="0060388F" w:rsidRPr="006D0390">
        <w:rPr>
          <w:sz w:val="28"/>
          <w:szCs w:val="28"/>
        </w:rPr>
        <w:t>based on</w:t>
      </w:r>
      <w:r w:rsidRPr="006D0390">
        <w:rPr>
          <w:sz w:val="28"/>
          <w:szCs w:val="28"/>
        </w:rPr>
        <w:t xml:space="preserve"> sugar level of the must</w:t>
      </w:r>
      <w:r w:rsidR="005767B8" w:rsidRPr="006D0390">
        <w:rPr>
          <w:sz w:val="28"/>
          <w:szCs w:val="28"/>
        </w:rPr>
        <w:t xml:space="preserve"> (</w:t>
      </w:r>
      <w:r w:rsidR="00FF178A" w:rsidRPr="006D0390">
        <w:rPr>
          <w:sz w:val="28"/>
          <w:szCs w:val="28"/>
        </w:rPr>
        <w:t>the freshly pressed juice with the skins, seeds and stems)</w:t>
      </w:r>
    </w:p>
    <w:p w:rsidR="00D913F3" w:rsidRPr="006D0390" w:rsidRDefault="00D913F3" w:rsidP="00F05F5D">
      <w:pPr>
        <w:pStyle w:val="ListParagraph"/>
        <w:numPr>
          <w:ilvl w:val="0"/>
          <w:numId w:val="5"/>
        </w:numPr>
        <w:rPr>
          <w:rStyle w:val="Emphasis"/>
          <w:i w:val="0"/>
          <w:iCs w:val="0"/>
          <w:sz w:val="28"/>
          <w:szCs w:val="28"/>
        </w:rPr>
      </w:pPr>
      <w:proofErr w:type="spellStart"/>
      <w:r w:rsidRPr="006D0390">
        <w:rPr>
          <w:rStyle w:val="Emphasis"/>
          <w:b/>
          <w:i w:val="0"/>
          <w:iCs w:val="0"/>
          <w:sz w:val="28"/>
          <w:szCs w:val="28"/>
        </w:rPr>
        <w:t>Tafelwein</w:t>
      </w:r>
      <w:proofErr w:type="spellEnd"/>
      <w:r w:rsidRPr="006D0390">
        <w:rPr>
          <w:rStyle w:val="Emphasis"/>
          <w:i w:val="0"/>
          <w:iCs w:val="0"/>
          <w:sz w:val="28"/>
          <w:szCs w:val="28"/>
        </w:rPr>
        <w:t xml:space="preserve"> is the lowest level of wine, followed by </w:t>
      </w:r>
      <w:proofErr w:type="spellStart"/>
      <w:r w:rsidRPr="006D0390">
        <w:rPr>
          <w:rStyle w:val="Emphasis"/>
          <w:b/>
          <w:i w:val="0"/>
          <w:iCs w:val="0"/>
          <w:sz w:val="28"/>
          <w:szCs w:val="28"/>
        </w:rPr>
        <w:t>Landwein</w:t>
      </w:r>
      <w:proofErr w:type="spellEnd"/>
      <w:r w:rsidR="00E14A2A" w:rsidRPr="006D0390">
        <w:rPr>
          <w:rStyle w:val="Emphasis"/>
          <w:b/>
          <w:i w:val="0"/>
          <w:iCs w:val="0"/>
          <w:sz w:val="28"/>
          <w:szCs w:val="28"/>
        </w:rPr>
        <w:t xml:space="preserve"> </w:t>
      </w:r>
      <w:r w:rsidR="00E14A2A" w:rsidRPr="006D0390">
        <w:rPr>
          <w:rStyle w:val="Emphasis"/>
          <w:i w:val="0"/>
          <w:iCs w:val="0"/>
          <w:sz w:val="28"/>
          <w:szCs w:val="28"/>
        </w:rPr>
        <w:t>(lower levels of sugar)</w:t>
      </w:r>
    </w:p>
    <w:p w:rsidR="00D913F3" w:rsidRPr="006D0390" w:rsidRDefault="00E14A2A" w:rsidP="00F05F5D">
      <w:pPr>
        <w:pStyle w:val="NormalWeb"/>
        <w:numPr>
          <w:ilvl w:val="0"/>
          <w:numId w:val="5"/>
        </w:numPr>
        <w:rPr>
          <w:rStyle w:val="Emphasis"/>
          <w:rFonts w:asciiTheme="minorHAnsi" w:hAnsiTheme="minorHAnsi"/>
          <w:i w:val="0"/>
          <w:iCs w:val="0"/>
          <w:sz w:val="28"/>
          <w:szCs w:val="28"/>
        </w:rPr>
      </w:pPr>
      <w:proofErr w:type="spellStart"/>
      <w:r w:rsidRPr="006D0390">
        <w:rPr>
          <w:rStyle w:val="Emphasis"/>
          <w:rFonts w:asciiTheme="minorHAnsi" w:hAnsiTheme="minorHAnsi"/>
          <w:b/>
          <w:bCs/>
          <w:i w:val="0"/>
          <w:sz w:val="28"/>
          <w:szCs w:val="28"/>
        </w:rPr>
        <w:t>Qualitätswein</w:t>
      </w:r>
      <w:proofErr w:type="spellEnd"/>
      <w:r w:rsidRPr="006D0390">
        <w:rPr>
          <w:rStyle w:val="Emphasis"/>
          <w:rFonts w:asciiTheme="minorHAnsi" w:hAnsiTheme="minorHAnsi"/>
          <w:b/>
          <w:bCs/>
          <w:i w:val="0"/>
          <w:sz w:val="28"/>
          <w:szCs w:val="28"/>
        </w:rPr>
        <w:t xml:space="preserve"> </w:t>
      </w:r>
      <w:r w:rsidR="006711D7" w:rsidRPr="006D0390">
        <w:rPr>
          <w:rStyle w:val="Emphasis"/>
          <w:rFonts w:asciiTheme="minorHAnsi" w:hAnsiTheme="minorHAnsi"/>
          <w:bCs/>
          <w:i w:val="0"/>
          <w:sz w:val="28"/>
          <w:szCs w:val="28"/>
        </w:rPr>
        <w:t xml:space="preserve">wine </w:t>
      </w:r>
      <w:r w:rsidR="0060388F" w:rsidRPr="006D0390">
        <w:rPr>
          <w:rStyle w:val="Emphasis"/>
          <w:rFonts w:asciiTheme="minorHAnsi" w:hAnsiTheme="minorHAnsi"/>
          <w:bCs/>
          <w:i w:val="0"/>
          <w:sz w:val="28"/>
          <w:szCs w:val="28"/>
        </w:rPr>
        <w:t>must come from</w:t>
      </w:r>
      <w:r w:rsidR="006711D7" w:rsidRPr="006D0390">
        <w:rPr>
          <w:rStyle w:val="Emphasis"/>
          <w:rFonts w:asciiTheme="minorHAnsi" w:hAnsiTheme="minorHAnsi"/>
          <w:bCs/>
          <w:i w:val="0"/>
          <w:sz w:val="28"/>
          <w:szCs w:val="28"/>
        </w:rPr>
        <w:t xml:space="preserve"> single</w:t>
      </w:r>
      <w:r w:rsidR="0060388F" w:rsidRPr="006D0390">
        <w:rPr>
          <w:rStyle w:val="Emphasis"/>
          <w:rFonts w:asciiTheme="minorHAnsi" w:hAnsiTheme="minorHAnsi"/>
          <w:bCs/>
          <w:i w:val="0"/>
          <w:sz w:val="28"/>
          <w:szCs w:val="28"/>
        </w:rPr>
        <w:t xml:space="preserve"> wine </w:t>
      </w:r>
      <w:r w:rsidR="006711D7" w:rsidRPr="006D0390">
        <w:rPr>
          <w:rStyle w:val="Emphasis"/>
          <w:rFonts w:asciiTheme="minorHAnsi" w:hAnsiTheme="minorHAnsi"/>
          <w:bCs/>
          <w:i w:val="0"/>
          <w:sz w:val="28"/>
          <w:szCs w:val="28"/>
        </w:rPr>
        <w:t>region</w:t>
      </w:r>
      <w:r w:rsidR="0060388F" w:rsidRPr="006D0390">
        <w:rPr>
          <w:rStyle w:val="Emphasis"/>
          <w:rFonts w:asciiTheme="minorHAnsi" w:hAnsiTheme="minorHAnsi"/>
          <w:bCs/>
          <w:i w:val="0"/>
          <w:sz w:val="28"/>
          <w:szCs w:val="28"/>
        </w:rPr>
        <w:t xml:space="preserve">, </w:t>
      </w:r>
      <w:r w:rsidR="006711D7" w:rsidRPr="006D0390">
        <w:rPr>
          <w:rStyle w:val="Emphasis"/>
          <w:rFonts w:asciiTheme="minorHAnsi" w:hAnsiTheme="minorHAnsi"/>
          <w:bCs/>
          <w:i w:val="0"/>
          <w:sz w:val="28"/>
          <w:szCs w:val="28"/>
        </w:rPr>
        <w:t>which must be listed on the label</w:t>
      </w:r>
      <w:r w:rsidR="0060388F" w:rsidRPr="006D0390">
        <w:rPr>
          <w:rStyle w:val="Emphasis"/>
          <w:rFonts w:asciiTheme="minorHAnsi" w:hAnsiTheme="minorHAnsi"/>
          <w:bCs/>
          <w:i w:val="0"/>
          <w:sz w:val="28"/>
          <w:szCs w:val="28"/>
        </w:rPr>
        <w:t xml:space="preserve"> at l</w:t>
      </w:r>
      <w:r w:rsidR="005767B8" w:rsidRPr="006D0390">
        <w:rPr>
          <w:rStyle w:val="Emphasis"/>
          <w:rFonts w:asciiTheme="minorHAnsi" w:hAnsiTheme="minorHAnsi"/>
          <w:bCs/>
          <w:i w:val="0"/>
          <w:sz w:val="28"/>
          <w:szCs w:val="28"/>
        </w:rPr>
        <w:t xml:space="preserve">east 9% alcohol, </w:t>
      </w:r>
      <w:proofErr w:type="spellStart"/>
      <w:r w:rsidR="005767B8" w:rsidRPr="006D0390">
        <w:rPr>
          <w:rStyle w:val="Emphasis"/>
          <w:rFonts w:asciiTheme="minorHAnsi" w:hAnsiTheme="minorHAnsi"/>
          <w:bCs/>
          <w:i w:val="0"/>
          <w:sz w:val="28"/>
          <w:szCs w:val="28"/>
        </w:rPr>
        <w:t>chaptalization</w:t>
      </w:r>
      <w:proofErr w:type="spellEnd"/>
      <w:r w:rsidR="005767B8" w:rsidRPr="006D0390">
        <w:rPr>
          <w:rStyle w:val="Emphasis"/>
          <w:rFonts w:asciiTheme="minorHAnsi" w:hAnsiTheme="minorHAnsi"/>
          <w:bCs/>
          <w:i w:val="0"/>
          <w:sz w:val="28"/>
          <w:szCs w:val="28"/>
        </w:rPr>
        <w:t xml:space="preserve"> </w:t>
      </w:r>
      <w:r w:rsidR="0060388F" w:rsidRPr="006D0390">
        <w:rPr>
          <w:rStyle w:val="Emphasis"/>
          <w:rFonts w:asciiTheme="minorHAnsi" w:hAnsiTheme="minorHAnsi"/>
          <w:bCs/>
          <w:i w:val="0"/>
          <w:sz w:val="28"/>
          <w:szCs w:val="28"/>
        </w:rPr>
        <w:t>not allowed.  Indicated by red and white circular label</w:t>
      </w:r>
    </w:p>
    <w:p w:rsidR="00246BD2" w:rsidRPr="006D0390" w:rsidRDefault="00246BD2" w:rsidP="00246BD2">
      <w:pPr>
        <w:pStyle w:val="NormalWeb"/>
        <w:numPr>
          <w:ilvl w:val="1"/>
          <w:numId w:val="5"/>
        </w:numPr>
        <w:rPr>
          <w:rFonts w:asciiTheme="minorHAnsi" w:hAnsiTheme="minorHAnsi"/>
          <w:sz w:val="28"/>
          <w:szCs w:val="28"/>
        </w:rPr>
      </w:pPr>
      <w:proofErr w:type="spellStart"/>
      <w:r w:rsidRPr="006D0390">
        <w:rPr>
          <w:rStyle w:val="Emphasis"/>
          <w:rFonts w:asciiTheme="minorHAnsi" w:hAnsiTheme="minorHAnsi"/>
          <w:b/>
          <w:bCs/>
          <w:i w:val="0"/>
          <w:sz w:val="28"/>
          <w:szCs w:val="28"/>
        </w:rPr>
        <w:t>Kabinett</w:t>
      </w:r>
      <w:proofErr w:type="spellEnd"/>
      <w:r w:rsidRPr="006D0390">
        <w:rPr>
          <w:rFonts w:asciiTheme="minorHAnsi" w:hAnsiTheme="minorHAnsi"/>
          <w:sz w:val="28"/>
          <w:szCs w:val="28"/>
        </w:rPr>
        <w:t xml:space="preserve"> – Unlike in Germany, Austrian </w:t>
      </w:r>
      <w:hyperlink r:id="rId26" w:history="1">
        <w:proofErr w:type="spellStart"/>
        <w:r w:rsidRPr="006D0390">
          <w:rPr>
            <w:rStyle w:val="Hyperlink"/>
            <w:rFonts w:asciiTheme="minorHAnsi" w:hAnsiTheme="minorHAnsi"/>
            <w:color w:val="auto"/>
            <w:sz w:val="28"/>
            <w:szCs w:val="28"/>
            <w:u w:val="none"/>
          </w:rPr>
          <w:t>kabinett</w:t>
        </w:r>
        <w:proofErr w:type="spellEnd"/>
        <w:r w:rsidRPr="006D0390">
          <w:rPr>
            <w:rStyle w:val="Hyperlink"/>
            <w:rFonts w:asciiTheme="minorHAnsi" w:hAnsiTheme="minorHAnsi"/>
            <w:color w:val="auto"/>
            <w:sz w:val="28"/>
            <w:szCs w:val="28"/>
            <w:u w:val="none"/>
          </w:rPr>
          <w:t xml:space="preserve"> wines</w:t>
        </w:r>
      </w:hyperlink>
      <w:r w:rsidRPr="006D0390">
        <w:rPr>
          <w:rFonts w:asciiTheme="minorHAnsi" w:hAnsiTheme="minorHAnsi"/>
          <w:sz w:val="28"/>
          <w:szCs w:val="28"/>
        </w:rPr>
        <w:t xml:space="preserve"> must be </w:t>
      </w:r>
      <w:proofErr w:type="spellStart"/>
      <w:r w:rsidRPr="006D0390">
        <w:rPr>
          <w:rFonts w:asciiTheme="minorHAnsi" w:hAnsiTheme="minorHAnsi"/>
          <w:sz w:val="28"/>
          <w:szCs w:val="28"/>
        </w:rPr>
        <w:t>vinified</w:t>
      </w:r>
      <w:proofErr w:type="spellEnd"/>
      <w:r w:rsidRPr="006D0390">
        <w:rPr>
          <w:rFonts w:asciiTheme="minorHAnsi" w:hAnsiTheme="minorHAnsi"/>
          <w:sz w:val="28"/>
          <w:szCs w:val="28"/>
        </w:rPr>
        <w:t xml:space="preserve"> dry. They range in natural alcohol content between a minimum of 11</w:t>
      </w:r>
      <w:r w:rsidR="0060388F" w:rsidRPr="006D0390">
        <w:rPr>
          <w:rFonts w:asciiTheme="minorHAnsi" w:hAnsiTheme="minorHAnsi"/>
          <w:sz w:val="28"/>
          <w:szCs w:val="28"/>
        </w:rPr>
        <w:t>%</w:t>
      </w:r>
      <w:r w:rsidRPr="006D0390">
        <w:rPr>
          <w:rFonts w:asciiTheme="minorHAnsi" w:hAnsiTheme="minorHAnsi"/>
          <w:sz w:val="28"/>
          <w:szCs w:val="28"/>
        </w:rPr>
        <w:t xml:space="preserve"> and a maximum of </w:t>
      </w:r>
      <w:r w:rsidR="0060388F" w:rsidRPr="006D0390">
        <w:rPr>
          <w:rFonts w:asciiTheme="minorHAnsi" w:hAnsiTheme="minorHAnsi"/>
          <w:sz w:val="28"/>
          <w:szCs w:val="28"/>
        </w:rPr>
        <w:t>13%</w:t>
      </w:r>
      <w:r w:rsidRPr="006D0390">
        <w:rPr>
          <w:rFonts w:asciiTheme="minorHAnsi" w:hAnsiTheme="minorHAnsi"/>
          <w:sz w:val="28"/>
          <w:szCs w:val="28"/>
        </w:rPr>
        <w:t xml:space="preserve">. </w:t>
      </w:r>
    </w:p>
    <w:p w:rsidR="00E14A2A" w:rsidRPr="006D0390" w:rsidRDefault="00246BD2" w:rsidP="00E14A2A">
      <w:pPr>
        <w:pStyle w:val="NormalWeb"/>
        <w:numPr>
          <w:ilvl w:val="1"/>
          <w:numId w:val="5"/>
        </w:numPr>
        <w:rPr>
          <w:rStyle w:val="Emphasis"/>
          <w:rFonts w:asciiTheme="minorHAnsi" w:hAnsiTheme="minorHAnsi"/>
          <w:i w:val="0"/>
          <w:iCs w:val="0"/>
          <w:sz w:val="28"/>
          <w:szCs w:val="28"/>
        </w:rPr>
      </w:pPr>
      <w:proofErr w:type="spellStart"/>
      <w:r w:rsidRPr="006D0390">
        <w:rPr>
          <w:rStyle w:val="Emphasis"/>
          <w:rFonts w:asciiTheme="minorHAnsi" w:hAnsiTheme="minorHAnsi"/>
          <w:b/>
          <w:i w:val="0"/>
          <w:iCs w:val="0"/>
          <w:sz w:val="28"/>
          <w:szCs w:val="28"/>
        </w:rPr>
        <w:t>Pradikatswein</w:t>
      </w:r>
      <w:proofErr w:type="spellEnd"/>
      <w:r w:rsidRPr="006D0390">
        <w:rPr>
          <w:rStyle w:val="Emphasis"/>
          <w:rFonts w:asciiTheme="minorHAnsi" w:hAnsiTheme="minorHAnsi"/>
          <w:b/>
          <w:i w:val="0"/>
          <w:iCs w:val="0"/>
          <w:sz w:val="28"/>
          <w:szCs w:val="28"/>
        </w:rPr>
        <w:t xml:space="preserve"> </w:t>
      </w:r>
      <w:r w:rsidRPr="006D0390">
        <w:rPr>
          <w:rStyle w:val="Emphasis"/>
          <w:rFonts w:asciiTheme="minorHAnsi" w:hAnsiTheme="minorHAnsi"/>
          <w:i w:val="0"/>
          <w:iCs w:val="0"/>
          <w:sz w:val="28"/>
          <w:szCs w:val="28"/>
        </w:rPr>
        <w:t xml:space="preserve"> -  includes various levels of sweetness</w:t>
      </w:r>
    </w:p>
    <w:p w:rsidR="0060388F" w:rsidRPr="006D0390" w:rsidRDefault="004569DE" w:rsidP="00246BD2">
      <w:pPr>
        <w:pStyle w:val="NormalWeb"/>
        <w:numPr>
          <w:ilvl w:val="2"/>
          <w:numId w:val="5"/>
        </w:numPr>
        <w:rPr>
          <w:rFonts w:asciiTheme="minorHAnsi" w:hAnsiTheme="minorHAnsi"/>
          <w:sz w:val="28"/>
          <w:szCs w:val="28"/>
        </w:rPr>
      </w:pPr>
      <w:proofErr w:type="spellStart"/>
      <w:r w:rsidRPr="006D0390">
        <w:rPr>
          <w:rStyle w:val="Emphasis"/>
          <w:rFonts w:asciiTheme="minorHAnsi" w:hAnsiTheme="minorHAnsi"/>
          <w:b/>
          <w:bCs/>
          <w:i w:val="0"/>
          <w:sz w:val="28"/>
          <w:szCs w:val="28"/>
        </w:rPr>
        <w:lastRenderedPageBreak/>
        <w:t>Auslese</w:t>
      </w:r>
      <w:proofErr w:type="spellEnd"/>
      <w:r w:rsidRPr="006D0390">
        <w:rPr>
          <w:rStyle w:val="Emphasis"/>
          <w:rFonts w:asciiTheme="minorHAnsi" w:hAnsiTheme="minorHAnsi"/>
          <w:b/>
          <w:bCs/>
          <w:i w:val="0"/>
          <w:sz w:val="28"/>
          <w:szCs w:val="28"/>
        </w:rPr>
        <w:t xml:space="preserve">, </w:t>
      </w:r>
      <w:proofErr w:type="spellStart"/>
      <w:r w:rsidRPr="006D0390">
        <w:rPr>
          <w:rStyle w:val="Emphasis"/>
          <w:rFonts w:asciiTheme="minorHAnsi" w:hAnsiTheme="minorHAnsi"/>
          <w:b/>
          <w:bCs/>
          <w:i w:val="0"/>
          <w:sz w:val="28"/>
          <w:szCs w:val="28"/>
        </w:rPr>
        <w:t>Beerenauslese</w:t>
      </w:r>
      <w:proofErr w:type="spellEnd"/>
      <w:r w:rsidRPr="006D0390">
        <w:rPr>
          <w:rStyle w:val="Emphasis"/>
          <w:rFonts w:asciiTheme="minorHAnsi" w:hAnsiTheme="minorHAnsi"/>
          <w:b/>
          <w:bCs/>
          <w:i w:val="0"/>
          <w:sz w:val="28"/>
          <w:szCs w:val="28"/>
        </w:rPr>
        <w:t xml:space="preserve">, </w:t>
      </w:r>
      <w:proofErr w:type="spellStart"/>
      <w:r w:rsidRPr="006D0390">
        <w:rPr>
          <w:rStyle w:val="Emphasis"/>
          <w:rFonts w:asciiTheme="minorHAnsi" w:hAnsiTheme="minorHAnsi"/>
          <w:b/>
          <w:bCs/>
          <w:i w:val="0"/>
          <w:sz w:val="28"/>
          <w:szCs w:val="28"/>
        </w:rPr>
        <w:t>Trockenbeerenauslese</w:t>
      </w:r>
      <w:proofErr w:type="spellEnd"/>
      <w:r w:rsidRPr="006D0390">
        <w:rPr>
          <w:rStyle w:val="Emphasis"/>
          <w:rFonts w:asciiTheme="minorHAnsi" w:hAnsiTheme="minorHAnsi"/>
          <w:b/>
          <w:bCs/>
          <w:i w:val="0"/>
          <w:sz w:val="28"/>
          <w:szCs w:val="28"/>
        </w:rPr>
        <w:t xml:space="preserve"> and </w:t>
      </w:r>
      <w:proofErr w:type="spellStart"/>
      <w:r w:rsidRPr="006D0390">
        <w:rPr>
          <w:rStyle w:val="Emphasis"/>
          <w:rFonts w:asciiTheme="minorHAnsi" w:hAnsiTheme="minorHAnsi"/>
          <w:b/>
          <w:bCs/>
          <w:i w:val="0"/>
          <w:sz w:val="28"/>
          <w:szCs w:val="28"/>
        </w:rPr>
        <w:t>Eiswein</w:t>
      </w:r>
      <w:proofErr w:type="spellEnd"/>
      <w:r w:rsidRPr="006D0390">
        <w:rPr>
          <w:rFonts w:asciiTheme="minorHAnsi" w:hAnsiTheme="minorHAnsi"/>
          <w:sz w:val="28"/>
          <w:szCs w:val="28"/>
        </w:rPr>
        <w:t xml:space="preserve"> – refer to the sweetness.  </w:t>
      </w:r>
    </w:p>
    <w:p w:rsidR="004569DE" w:rsidRPr="006D0390" w:rsidRDefault="004569DE" w:rsidP="0060388F">
      <w:pPr>
        <w:pStyle w:val="NormalWeb"/>
        <w:numPr>
          <w:ilvl w:val="1"/>
          <w:numId w:val="5"/>
        </w:numPr>
        <w:rPr>
          <w:rFonts w:asciiTheme="minorHAnsi" w:hAnsiTheme="minorHAnsi"/>
          <w:sz w:val="28"/>
          <w:szCs w:val="28"/>
        </w:rPr>
      </w:pPr>
      <w:r w:rsidRPr="006D0390">
        <w:rPr>
          <w:rFonts w:asciiTheme="minorHAnsi" w:hAnsiTheme="minorHAnsi"/>
          <w:b/>
          <w:sz w:val="28"/>
          <w:szCs w:val="28"/>
        </w:rPr>
        <w:t>"Reserve"</w:t>
      </w:r>
      <w:r w:rsidRPr="006D0390">
        <w:rPr>
          <w:rFonts w:asciiTheme="minorHAnsi" w:hAnsiTheme="minorHAnsi"/>
          <w:sz w:val="28"/>
          <w:szCs w:val="28"/>
        </w:rPr>
        <w:t xml:space="preserve"> (whites only) means the alcohol is 13% and above with a dry style, fuller fruit, bigger minerals and even some barrel notes and botrytis.</w:t>
      </w:r>
      <w:r w:rsidR="005167A5" w:rsidRPr="006D0390">
        <w:rPr>
          <w:rFonts w:asciiTheme="minorHAnsi" w:hAnsiTheme="minorHAnsi"/>
          <w:sz w:val="28"/>
          <w:szCs w:val="28"/>
        </w:rPr>
        <w:t xml:space="preserve"> Must be typical of its variety, typical of its origin</w:t>
      </w:r>
    </w:p>
    <w:p w:rsidR="00BA1238" w:rsidRPr="006D0390" w:rsidRDefault="00B170B8" w:rsidP="00BA1238">
      <w:pPr>
        <w:pStyle w:val="ListParagraph"/>
        <w:numPr>
          <w:ilvl w:val="2"/>
          <w:numId w:val="6"/>
        </w:numPr>
        <w:rPr>
          <w:sz w:val="28"/>
          <w:szCs w:val="28"/>
        </w:rPr>
      </w:pPr>
      <w:hyperlink r:id="rId27" w:history="1">
        <w:proofErr w:type="spellStart"/>
        <w:r w:rsidR="003912E8" w:rsidRPr="006D0390">
          <w:rPr>
            <w:rStyle w:val="HTMLDefinition"/>
            <w:i w:val="0"/>
            <w:sz w:val="28"/>
            <w:szCs w:val="28"/>
          </w:rPr>
          <w:t>Wachau</w:t>
        </w:r>
        <w:proofErr w:type="spellEnd"/>
      </w:hyperlink>
      <w:r w:rsidR="003912E8" w:rsidRPr="006D0390">
        <w:rPr>
          <w:sz w:val="28"/>
          <w:szCs w:val="28"/>
        </w:rPr>
        <w:t xml:space="preserve"> created their own codex called the </w:t>
      </w:r>
      <w:hyperlink r:id="rId28" w:history="1">
        <w:proofErr w:type="spellStart"/>
        <w:r w:rsidR="003912E8" w:rsidRPr="006D0390">
          <w:rPr>
            <w:rStyle w:val="HTMLDefinition"/>
            <w:i w:val="0"/>
            <w:sz w:val="28"/>
            <w:szCs w:val="28"/>
          </w:rPr>
          <w:t>Vinea</w:t>
        </w:r>
        <w:proofErr w:type="spellEnd"/>
        <w:r w:rsidR="003912E8" w:rsidRPr="006D0390">
          <w:rPr>
            <w:rStyle w:val="HTMLDefinition"/>
            <w:i w:val="0"/>
            <w:sz w:val="28"/>
            <w:szCs w:val="28"/>
          </w:rPr>
          <w:t xml:space="preserve"> </w:t>
        </w:r>
        <w:proofErr w:type="spellStart"/>
        <w:r w:rsidR="003912E8" w:rsidRPr="006D0390">
          <w:rPr>
            <w:rStyle w:val="HTMLDefinition"/>
            <w:i w:val="0"/>
            <w:sz w:val="28"/>
            <w:szCs w:val="28"/>
          </w:rPr>
          <w:t>Wachau</w:t>
        </w:r>
        <w:proofErr w:type="spellEnd"/>
      </w:hyperlink>
      <w:r w:rsidR="003912E8" w:rsidRPr="006D0390">
        <w:rPr>
          <w:sz w:val="28"/>
          <w:szCs w:val="28"/>
        </w:rPr>
        <w:t xml:space="preserve">, where </w:t>
      </w:r>
      <w:hyperlink r:id="rId29" w:history="1">
        <w:r w:rsidR="003912E8" w:rsidRPr="006D0390">
          <w:rPr>
            <w:rStyle w:val="HTMLDefinition"/>
            <w:i w:val="0"/>
            <w:sz w:val="28"/>
            <w:szCs w:val="28"/>
          </w:rPr>
          <w:t>dry</w:t>
        </w:r>
      </w:hyperlink>
      <w:r w:rsidR="003912E8" w:rsidRPr="006D0390">
        <w:rPr>
          <w:sz w:val="28"/>
          <w:szCs w:val="28"/>
        </w:rPr>
        <w:t xml:space="preserve"> white wines are divided into three categories, based on their natural </w:t>
      </w:r>
      <w:hyperlink r:id="rId30" w:history="1">
        <w:r w:rsidR="003912E8" w:rsidRPr="006D0390">
          <w:rPr>
            <w:rStyle w:val="HTMLDefinition"/>
            <w:i w:val="0"/>
            <w:sz w:val="28"/>
            <w:szCs w:val="28"/>
          </w:rPr>
          <w:t>alcohol</w:t>
        </w:r>
      </w:hyperlink>
      <w:r w:rsidR="003912E8" w:rsidRPr="006D0390">
        <w:rPr>
          <w:sz w:val="28"/>
          <w:szCs w:val="28"/>
        </w:rPr>
        <w:t xml:space="preserve"> content by volume. Aromatic, light-bodied wines up to 11.5% are called '</w:t>
      </w:r>
      <w:proofErr w:type="spellStart"/>
      <w:r w:rsidR="003912E8" w:rsidRPr="006D0390">
        <w:rPr>
          <w:sz w:val="28"/>
          <w:szCs w:val="28"/>
        </w:rPr>
        <w:fldChar w:fldCharType="begin"/>
      </w:r>
      <w:r w:rsidR="003912E8" w:rsidRPr="006D0390">
        <w:rPr>
          <w:sz w:val="28"/>
          <w:szCs w:val="28"/>
        </w:rPr>
        <w:instrText xml:space="preserve"> HYPERLINK "http://www.austrianwine.com/servicelinks/glossary/wine-glossary/glossar/steinfeder-1719/" </w:instrText>
      </w:r>
      <w:r w:rsidR="003912E8" w:rsidRPr="006D0390">
        <w:rPr>
          <w:sz w:val="28"/>
          <w:szCs w:val="28"/>
        </w:rPr>
        <w:fldChar w:fldCharType="separate"/>
      </w:r>
      <w:r w:rsidR="003912E8" w:rsidRPr="006D0390">
        <w:rPr>
          <w:rStyle w:val="HTMLDefinition"/>
          <w:i w:val="0"/>
          <w:sz w:val="28"/>
          <w:szCs w:val="28"/>
        </w:rPr>
        <w:t>Steinfeder</w:t>
      </w:r>
      <w:proofErr w:type="spellEnd"/>
      <w:r w:rsidR="003912E8" w:rsidRPr="006D0390">
        <w:rPr>
          <w:sz w:val="28"/>
          <w:szCs w:val="28"/>
        </w:rPr>
        <w:fldChar w:fldCharType="end"/>
      </w:r>
      <w:r w:rsidR="003912E8" w:rsidRPr="006D0390">
        <w:rPr>
          <w:sz w:val="28"/>
          <w:szCs w:val="28"/>
        </w:rPr>
        <w:t>' (</w:t>
      </w:r>
      <w:r w:rsidR="006711D7" w:rsidRPr="006D0390">
        <w:rPr>
          <w:sz w:val="28"/>
          <w:szCs w:val="28"/>
        </w:rPr>
        <w:t>Stone feather</w:t>
      </w:r>
      <w:r w:rsidR="003912E8" w:rsidRPr="006D0390">
        <w:rPr>
          <w:sz w:val="28"/>
          <w:szCs w:val="28"/>
        </w:rPr>
        <w:t>). The most common category is the '</w:t>
      </w:r>
      <w:proofErr w:type="spellStart"/>
      <w:r w:rsidR="003912E8" w:rsidRPr="006D0390">
        <w:rPr>
          <w:sz w:val="28"/>
          <w:szCs w:val="28"/>
        </w:rPr>
        <w:fldChar w:fldCharType="begin"/>
      </w:r>
      <w:r w:rsidR="003912E8" w:rsidRPr="006D0390">
        <w:rPr>
          <w:sz w:val="28"/>
          <w:szCs w:val="28"/>
        </w:rPr>
        <w:instrText xml:space="preserve"> HYPERLINK "http://www.austrianwine.com/servicelinks/glossary/wine-glossary/glossar/federspiel-1227/" </w:instrText>
      </w:r>
      <w:r w:rsidR="003912E8" w:rsidRPr="006D0390">
        <w:rPr>
          <w:sz w:val="28"/>
          <w:szCs w:val="28"/>
        </w:rPr>
        <w:fldChar w:fldCharType="separate"/>
      </w:r>
      <w:r w:rsidR="003912E8" w:rsidRPr="006D0390">
        <w:rPr>
          <w:rStyle w:val="HTMLDefinition"/>
          <w:i w:val="0"/>
          <w:sz w:val="28"/>
          <w:szCs w:val="28"/>
        </w:rPr>
        <w:t>Federspiel</w:t>
      </w:r>
      <w:proofErr w:type="spellEnd"/>
      <w:r w:rsidR="003912E8" w:rsidRPr="006D0390">
        <w:rPr>
          <w:sz w:val="28"/>
          <w:szCs w:val="28"/>
        </w:rPr>
        <w:fldChar w:fldCharType="end"/>
      </w:r>
      <w:r w:rsidR="003912E8" w:rsidRPr="006D0390">
        <w:rPr>
          <w:sz w:val="28"/>
          <w:szCs w:val="28"/>
        </w:rPr>
        <w:t xml:space="preserve">', with 11.5% to 12.5% alcohol by volume, and the late-harvest, rich and </w:t>
      </w:r>
      <w:hyperlink r:id="rId31" w:history="1">
        <w:r w:rsidR="003912E8" w:rsidRPr="006D0390">
          <w:rPr>
            <w:rStyle w:val="HTMLDefinition"/>
            <w:i w:val="0"/>
            <w:sz w:val="28"/>
            <w:szCs w:val="28"/>
          </w:rPr>
          <w:t>powerful</w:t>
        </w:r>
      </w:hyperlink>
      <w:r w:rsidR="003912E8" w:rsidRPr="006D0390">
        <w:rPr>
          <w:sz w:val="28"/>
          <w:szCs w:val="28"/>
        </w:rPr>
        <w:t xml:space="preserve">, </w:t>
      </w:r>
      <w:hyperlink r:id="rId32" w:history="1">
        <w:r w:rsidR="003912E8" w:rsidRPr="006D0390">
          <w:rPr>
            <w:rStyle w:val="HTMLDefinition"/>
            <w:i w:val="0"/>
            <w:sz w:val="28"/>
            <w:szCs w:val="28"/>
          </w:rPr>
          <w:t>dry</w:t>
        </w:r>
      </w:hyperlink>
      <w:r w:rsidR="003912E8" w:rsidRPr="006D0390">
        <w:rPr>
          <w:sz w:val="28"/>
          <w:szCs w:val="28"/>
        </w:rPr>
        <w:t xml:space="preserve"> wines carry the term '</w:t>
      </w:r>
      <w:proofErr w:type="spellStart"/>
      <w:r w:rsidR="003912E8" w:rsidRPr="006D0390">
        <w:rPr>
          <w:sz w:val="28"/>
          <w:szCs w:val="28"/>
        </w:rPr>
        <w:fldChar w:fldCharType="begin"/>
      </w:r>
      <w:r w:rsidR="003912E8" w:rsidRPr="006D0390">
        <w:rPr>
          <w:sz w:val="28"/>
          <w:szCs w:val="28"/>
        </w:rPr>
        <w:instrText xml:space="preserve"> HYPERLINK "http://www.austrianwine.com/servicelinks/glossary/wine-glossary/glossar/smaragd-1694/" </w:instrText>
      </w:r>
      <w:r w:rsidR="003912E8" w:rsidRPr="006D0390">
        <w:rPr>
          <w:sz w:val="28"/>
          <w:szCs w:val="28"/>
        </w:rPr>
        <w:fldChar w:fldCharType="separate"/>
      </w:r>
      <w:r w:rsidR="003912E8" w:rsidRPr="006D0390">
        <w:rPr>
          <w:rStyle w:val="HTMLDefinition"/>
          <w:i w:val="0"/>
          <w:sz w:val="28"/>
          <w:szCs w:val="28"/>
        </w:rPr>
        <w:t>Smaragd</w:t>
      </w:r>
      <w:proofErr w:type="spellEnd"/>
      <w:r w:rsidR="003912E8" w:rsidRPr="006D0390">
        <w:rPr>
          <w:sz w:val="28"/>
          <w:szCs w:val="28"/>
        </w:rPr>
        <w:fldChar w:fldCharType="end"/>
      </w:r>
      <w:r w:rsidR="003912E8" w:rsidRPr="006D0390">
        <w:rPr>
          <w:sz w:val="28"/>
          <w:szCs w:val="28"/>
        </w:rPr>
        <w:t>'</w:t>
      </w:r>
      <w:r w:rsidR="006711D7" w:rsidRPr="006D0390">
        <w:rPr>
          <w:sz w:val="28"/>
          <w:szCs w:val="28"/>
        </w:rPr>
        <w:t xml:space="preserve"> (named after an 'emerald' lizard that lives in the vineyards)</w:t>
      </w:r>
      <w:r w:rsidR="003912E8" w:rsidRPr="006D0390">
        <w:rPr>
          <w:sz w:val="28"/>
          <w:szCs w:val="28"/>
        </w:rPr>
        <w:t>.</w:t>
      </w:r>
    </w:p>
    <w:p w:rsidR="00A57771" w:rsidRPr="006D0390" w:rsidRDefault="00A57771" w:rsidP="00A57771">
      <w:pPr>
        <w:ind w:left="1980"/>
        <w:rPr>
          <w:sz w:val="28"/>
          <w:szCs w:val="28"/>
        </w:rPr>
      </w:pPr>
    </w:p>
    <w:p w:rsidR="00656838" w:rsidRPr="00CA2408" w:rsidRDefault="00656838" w:rsidP="00BD2AD0"/>
    <w:sectPr w:rsidR="00656838" w:rsidRPr="00CA2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0B8" w:rsidRDefault="00B170B8" w:rsidP="001555BF">
      <w:pPr>
        <w:spacing w:after="0" w:line="240" w:lineRule="auto"/>
      </w:pPr>
      <w:r>
        <w:separator/>
      </w:r>
    </w:p>
  </w:endnote>
  <w:endnote w:type="continuationSeparator" w:id="0">
    <w:p w:rsidR="00B170B8" w:rsidRDefault="00B170B8" w:rsidP="00155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0B8" w:rsidRDefault="00B170B8" w:rsidP="001555BF">
      <w:pPr>
        <w:spacing w:after="0" w:line="240" w:lineRule="auto"/>
      </w:pPr>
      <w:r>
        <w:separator/>
      </w:r>
    </w:p>
  </w:footnote>
  <w:footnote w:type="continuationSeparator" w:id="0">
    <w:p w:rsidR="00B170B8" w:rsidRDefault="00B170B8" w:rsidP="00155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E13C8"/>
    <w:multiLevelType w:val="hybridMultilevel"/>
    <w:tmpl w:val="333CE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015EB"/>
    <w:multiLevelType w:val="hybridMultilevel"/>
    <w:tmpl w:val="4FF02AD8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>
    <w:nsid w:val="26E3121C"/>
    <w:multiLevelType w:val="hybridMultilevel"/>
    <w:tmpl w:val="EDF46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E7C90"/>
    <w:multiLevelType w:val="hybridMultilevel"/>
    <w:tmpl w:val="F27E96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2C128C"/>
    <w:multiLevelType w:val="hybridMultilevel"/>
    <w:tmpl w:val="84FAE7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2C3A9F"/>
    <w:multiLevelType w:val="hybridMultilevel"/>
    <w:tmpl w:val="682A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D54ED7"/>
    <w:multiLevelType w:val="hybridMultilevel"/>
    <w:tmpl w:val="B56A2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E26075"/>
    <w:multiLevelType w:val="hybridMultilevel"/>
    <w:tmpl w:val="2EB2A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A1643D"/>
    <w:multiLevelType w:val="hybridMultilevel"/>
    <w:tmpl w:val="8A766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436611"/>
    <w:multiLevelType w:val="hybridMultilevel"/>
    <w:tmpl w:val="AD1EE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9A395F"/>
    <w:multiLevelType w:val="hybridMultilevel"/>
    <w:tmpl w:val="42504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0"/>
  </w:num>
  <w:num w:numId="5">
    <w:abstractNumId w:val="1"/>
  </w:num>
  <w:num w:numId="6">
    <w:abstractNumId w:val="6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42D"/>
    <w:rsid w:val="00040C5D"/>
    <w:rsid w:val="00045B03"/>
    <w:rsid w:val="0007489D"/>
    <w:rsid w:val="00082CEF"/>
    <w:rsid w:val="00090028"/>
    <w:rsid w:val="0009672B"/>
    <w:rsid w:val="000A2E13"/>
    <w:rsid w:val="000B3B60"/>
    <w:rsid w:val="00104DE0"/>
    <w:rsid w:val="0011083E"/>
    <w:rsid w:val="001143AB"/>
    <w:rsid w:val="00133B26"/>
    <w:rsid w:val="001555BF"/>
    <w:rsid w:val="00161006"/>
    <w:rsid w:val="00163CFB"/>
    <w:rsid w:val="001A65F1"/>
    <w:rsid w:val="001B2143"/>
    <w:rsid w:val="001F3342"/>
    <w:rsid w:val="00221FDB"/>
    <w:rsid w:val="00227C3D"/>
    <w:rsid w:val="00246BD2"/>
    <w:rsid w:val="00260FAD"/>
    <w:rsid w:val="00270E0D"/>
    <w:rsid w:val="002A63DC"/>
    <w:rsid w:val="002B38DD"/>
    <w:rsid w:val="002B6C13"/>
    <w:rsid w:val="002C5DAC"/>
    <w:rsid w:val="002C6A8C"/>
    <w:rsid w:val="002C6FC1"/>
    <w:rsid w:val="002D7A70"/>
    <w:rsid w:val="00315BA4"/>
    <w:rsid w:val="00316A53"/>
    <w:rsid w:val="003178A1"/>
    <w:rsid w:val="00325103"/>
    <w:rsid w:val="00373D16"/>
    <w:rsid w:val="00376084"/>
    <w:rsid w:val="003912E8"/>
    <w:rsid w:val="003E742D"/>
    <w:rsid w:val="00425513"/>
    <w:rsid w:val="0045147A"/>
    <w:rsid w:val="004569DE"/>
    <w:rsid w:val="0047569E"/>
    <w:rsid w:val="00487AB6"/>
    <w:rsid w:val="0049197A"/>
    <w:rsid w:val="00491A5B"/>
    <w:rsid w:val="00491C0C"/>
    <w:rsid w:val="004A3B11"/>
    <w:rsid w:val="004A6AAC"/>
    <w:rsid w:val="004C18B0"/>
    <w:rsid w:val="004D16F0"/>
    <w:rsid w:val="00503FCD"/>
    <w:rsid w:val="0050670A"/>
    <w:rsid w:val="005167A5"/>
    <w:rsid w:val="00542EA5"/>
    <w:rsid w:val="00571E21"/>
    <w:rsid w:val="005767B8"/>
    <w:rsid w:val="00597806"/>
    <w:rsid w:val="005E3C8B"/>
    <w:rsid w:val="0060388F"/>
    <w:rsid w:val="00621AF8"/>
    <w:rsid w:val="006537AD"/>
    <w:rsid w:val="00656838"/>
    <w:rsid w:val="006711D7"/>
    <w:rsid w:val="00693006"/>
    <w:rsid w:val="006B299A"/>
    <w:rsid w:val="006B4FF0"/>
    <w:rsid w:val="006B5485"/>
    <w:rsid w:val="006C7A23"/>
    <w:rsid w:val="006D0390"/>
    <w:rsid w:val="006D7ECA"/>
    <w:rsid w:val="0073741B"/>
    <w:rsid w:val="00742F05"/>
    <w:rsid w:val="00755E91"/>
    <w:rsid w:val="00762FD3"/>
    <w:rsid w:val="00770AC2"/>
    <w:rsid w:val="00780711"/>
    <w:rsid w:val="007835E7"/>
    <w:rsid w:val="007A29FC"/>
    <w:rsid w:val="007A69FF"/>
    <w:rsid w:val="007B34A5"/>
    <w:rsid w:val="007C2879"/>
    <w:rsid w:val="007C6588"/>
    <w:rsid w:val="007E3BB5"/>
    <w:rsid w:val="00803EA4"/>
    <w:rsid w:val="008208C9"/>
    <w:rsid w:val="008246FB"/>
    <w:rsid w:val="0087564D"/>
    <w:rsid w:val="00881A17"/>
    <w:rsid w:val="008B09D1"/>
    <w:rsid w:val="008B1116"/>
    <w:rsid w:val="008B13C4"/>
    <w:rsid w:val="008E5551"/>
    <w:rsid w:val="008E5746"/>
    <w:rsid w:val="00901282"/>
    <w:rsid w:val="009135F8"/>
    <w:rsid w:val="00941840"/>
    <w:rsid w:val="00950EE2"/>
    <w:rsid w:val="00963372"/>
    <w:rsid w:val="00963DA4"/>
    <w:rsid w:val="00970EF5"/>
    <w:rsid w:val="00987EFC"/>
    <w:rsid w:val="00991250"/>
    <w:rsid w:val="009A645D"/>
    <w:rsid w:val="009B42A8"/>
    <w:rsid w:val="009C2D9D"/>
    <w:rsid w:val="009D3B2D"/>
    <w:rsid w:val="009F48D5"/>
    <w:rsid w:val="00A346E2"/>
    <w:rsid w:val="00A36B05"/>
    <w:rsid w:val="00A4458C"/>
    <w:rsid w:val="00A57771"/>
    <w:rsid w:val="00A6567B"/>
    <w:rsid w:val="00A74034"/>
    <w:rsid w:val="00AE0323"/>
    <w:rsid w:val="00AF546D"/>
    <w:rsid w:val="00B06A98"/>
    <w:rsid w:val="00B170B8"/>
    <w:rsid w:val="00B4509D"/>
    <w:rsid w:val="00B56A68"/>
    <w:rsid w:val="00B5748C"/>
    <w:rsid w:val="00B615D1"/>
    <w:rsid w:val="00B635D6"/>
    <w:rsid w:val="00BA1238"/>
    <w:rsid w:val="00BB67AB"/>
    <w:rsid w:val="00BD2AD0"/>
    <w:rsid w:val="00BE092F"/>
    <w:rsid w:val="00C02CA8"/>
    <w:rsid w:val="00C05018"/>
    <w:rsid w:val="00C2618E"/>
    <w:rsid w:val="00C43709"/>
    <w:rsid w:val="00C6735E"/>
    <w:rsid w:val="00C86E4A"/>
    <w:rsid w:val="00C8771C"/>
    <w:rsid w:val="00C91D69"/>
    <w:rsid w:val="00C94AA0"/>
    <w:rsid w:val="00C95229"/>
    <w:rsid w:val="00CA2408"/>
    <w:rsid w:val="00CB30B7"/>
    <w:rsid w:val="00CC1915"/>
    <w:rsid w:val="00CF6E78"/>
    <w:rsid w:val="00D26524"/>
    <w:rsid w:val="00D42012"/>
    <w:rsid w:val="00D44056"/>
    <w:rsid w:val="00D443C8"/>
    <w:rsid w:val="00D44B10"/>
    <w:rsid w:val="00D536E5"/>
    <w:rsid w:val="00D552E6"/>
    <w:rsid w:val="00D913F3"/>
    <w:rsid w:val="00DA1EBE"/>
    <w:rsid w:val="00DA2378"/>
    <w:rsid w:val="00DA4958"/>
    <w:rsid w:val="00DD3A92"/>
    <w:rsid w:val="00DE2B42"/>
    <w:rsid w:val="00DF0946"/>
    <w:rsid w:val="00DF18A1"/>
    <w:rsid w:val="00E070CB"/>
    <w:rsid w:val="00E10800"/>
    <w:rsid w:val="00E14A2A"/>
    <w:rsid w:val="00E15D56"/>
    <w:rsid w:val="00E25E20"/>
    <w:rsid w:val="00E37B60"/>
    <w:rsid w:val="00E41E24"/>
    <w:rsid w:val="00E44033"/>
    <w:rsid w:val="00E4664F"/>
    <w:rsid w:val="00E579BA"/>
    <w:rsid w:val="00E742EF"/>
    <w:rsid w:val="00ED3494"/>
    <w:rsid w:val="00EE4A69"/>
    <w:rsid w:val="00F05F5D"/>
    <w:rsid w:val="00F11DEA"/>
    <w:rsid w:val="00F515C3"/>
    <w:rsid w:val="00F52B56"/>
    <w:rsid w:val="00F52F71"/>
    <w:rsid w:val="00F57F4B"/>
    <w:rsid w:val="00F62D74"/>
    <w:rsid w:val="00F65625"/>
    <w:rsid w:val="00F6779B"/>
    <w:rsid w:val="00F77A06"/>
    <w:rsid w:val="00F93109"/>
    <w:rsid w:val="00FA3C0D"/>
    <w:rsid w:val="00FB2F6C"/>
    <w:rsid w:val="00FD5B51"/>
    <w:rsid w:val="00FF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A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42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6C13"/>
    <w:rPr>
      <w:color w:val="0000FF"/>
      <w:u w:val="single"/>
    </w:rPr>
  </w:style>
  <w:style w:type="character" w:styleId="HTMLDefinition">
    <w:name w:val="HTML Definition"/>
    <w:basedOn w:val="DefaultParagraphFont"/>
    <w:uiPriority w:val="99"/>
    <w:semiHidden/>
    <w:unhideWhenUsed/>
    <w:rsid w:val="002B6C13"/>
    <w:rPr>
      <w:i/>
      <w:iCs/>
    </w:rPr>
  </w:style>
  <w:style w:type="character" w:customStyle="1" w:styleId="small">
    <w:name w:val="small"/>
    <w:basedOn w:val="DefaultParagraphFont"/>
    <w:rsid w:val="002C5DAC"/>
  </w:style>
  <w:style w:type="table" w:styleId="TableGrid">
    <w:name w:val="Table Grid"/>
    <w:basedOn w:val="TableNormal"/>
    <w:uiPriority w:val="59"/>
    <w:rsid w:val="009C2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55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555B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55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5BF"/>
  </w:style>
  <w:style w:type="paragraph" w:styleId="Footer">
    <w:name w:val="footer"/>
    <w:basedOn w:val="Normal"/>
    <w:link w:val="FooterChar"/>
    <w:uiPriority w:val="99"/>
    <w:unhideWhenUsed/>
    <w:rsid w:val="00155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5BF"/>
  </w:style>
  <w:style w:type="character" w:styleId="Strong">
    <w:name w:val="Strong"/>
    <w:basedOn w:val="DefaultParagraphFont"/>
    <w:uiPriority w:val="22"/>
    <w:qFormat/>
    <w:rsid w:val="00EE4A69"/>
    <w:rPr>
      <w:b/>
      <w:bCs/>
    </w:rPr>
  </w:style>
  <w:style w:type="paragraph" w:customStyle="1" w:styleId="bodytext">
    <w:name w:val="bodytext"/>
    <w:basedOn w:val="Normal"/>
    <w:rsid w:val="00ED3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D2A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2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A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42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6C13"/>
    <w:rPr>
      <w:color w:val="0000FF"/>
      <w:u w:val="single"/>
    </w:rPr>
  </w:style>
  <w:style w:type="character" w:styleId="HTMLDefinition">
    <w:name w:val="HTML Definition"/>
    <w:basedOn w:val="DefaultParagraphFont"/>
    <w:uiPriority w:val="99"/>
    <w:semiHidden/>
    <w:unhideWhenUsed/>
    <w:rsid w:val="002B6C13"/>
    <w:rPr>
      <w:i/>
      <w:iCs/>
    </w:rPr>
  </w:style>
  <w:style w:type="character" w:customStyle="1" w:styleId="small">
    <w:name w:val="small"/>
    <w:basedOn w:val="DefaultParagraphFont"/>
    <w:rsid w:val="002C5DAC"/>
  </w:style>
  <w:style w:type="table" w:styleId="TableGrid">
    <w:name w:val="Table Grid"/>
    <w:basedOn w:val="TableNormal"/>
    <w:uiPriority w:val="59"/>
    <w:rsid w:val="009C2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55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555B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55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5BF"/>
  </w:style>
  <w:style w:type="paragraph" w:styleId="Footer">
    <w:name w:val="footer"/>
    <w:basedOn w:val="Normal"/>
    <w:link w:val="FooterChar"/>
    <w:uiPriority w:val="99"/>
    <w:unhideWhenUsed/>
    <w:rsid w:val="00155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5BF"/>
  </w:style>
  <w:style w:type="character" w:styleId="Strong">
    <w:name w:val="Strong"/>
    <w:basedOn w:val="DefaultParagraphFont"/>
    <w:uiPriority w:val="22"/>
    <w:qFormat/>
    <w:rsid w:val="00EE4A69"/>
    <w:rPr>
      <w:b/>
      <w:bCs/>
    </w:rPr>
  </w:style>
  <w:style w:type="paragraph" w:customStyle="1" w:styleId="bodytext">
    <w:name w:val="bodytext"/>
    <w:basedOn w:val="Normal"/>
    <w:rsid w:val="00ED3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D2A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ustrianwine.com/servicelinks/glossary/wine-glossary/glossar/aromatic-1037/" TargetMode="External"/><Relationship Id="rId18" Type="http://schemas.openxmlformats.org/officeDocument/2006/relationships/hyperlink" Target="http://www.austrianwine.com/servicelinks/glossary/wine-glossary/glossar/dry-1172/" TargetMode="External"/><Relationship Id="rId26" Type="http://schemas.openxmlformats.org/officeDocument/2006/relationships/hyperlink" Target="http://www.totalwine.com/eng/search/kabinett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ustrianwine.com/servicelinks/glossary/wine-glossary/glossar/chardonnay-1142/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austrianwine.com/servicelinks/glossary/wine-glossary/glossar/temperature-1793/" TargetMode="External"/><Relationship Id="rId17" Type="http://schemas.openxmlformats.org/officeDocument/2006/relationships/hyperlink" Target="http://www.austrianwine.com/servicelinks/glossary/wine-glossary/glossar/acidity-1650/" TargetMode="External"/><Relationship Id="rId25" Type="http://schemas.openxmlformats.org/officeDocument/2006/relationships/hyperlink" Target="http://www.austrianwine.com/servicelinks/glossary/wine-glossary/glossar/dac-173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ustrianwine.com/servicelinks/glossary/wine-glossary/glossar/balanced-1054/" TargetMode="External"/><Relationship Id="rId20" Type="http://schemas.openxmlformats.org/officeDocument/2006/relationships/hyperlink" Target="http://www.austrianwine.com/our-wine/grape-varieties/white-wine/riesling-weisser-riesling-rheinriesling/" TargetMode="External"/><Relationship Id="rId29" Type="http://schemas.openxmlformats.org/officeDocument/2006/relationships/hyperlink" Target="http://www.austrianwine.com/servicelinks/glossary/wine-glossary/glossar/dry-1172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ustrianwine.com/servicelinks/glossary/wine-glossary/glossar/little-1413/" TargetMode="External"/><Relationship Id="rId24" Type="http://schemas.openxmlformats.org/officeDocument/2006/relationships/hyperlink" Target="http://www.austrianwine.com/our-wine/wine-growing-regions/burgenland/" TargetMode="External"/><Relationship Id="rId32" Type="http://schemas.openxmlformats.org/officeDocument/2006/relationships/hyperlink" Target="http://www.austrianwine.com/servicelinks/glossary/wine-glossary/glossar/dry-1172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ustrianwine.com/servicelinks/glossary/wine-glossary/glossar/ripeness-1624/" TargetMode="External"/><Relationship Id="rId23" Type="http://schemas.openxmlformats.org/officeDocument/2006/relationships/hyperlink" Target="http://www.austrianwine.com/our-wine/grape-varieties/red-wine/merlot/" TargetMode="External"/><Relationship Id="rId28" Type="http://schemas.openxmlformats.org/officeDocument/2006/relationships/hyperlink" Target="http://www.austrianwine.com/servicelinks/glossary/wine-glossary/glossar/vinea-wachau-1769/" TargetMode="External"/><Relationship Id="rId10" Type="http://schemas.openxmlformats.org/officeDocument/2006/relationships/hyperlink" Target="http://www.austrianwine.com/servicelinks/glossary/wine-glossary/glossar/climate-1415/" TargetMode="External"/><Relationship Id="rId19" Type="http://schemas.openxmlformats.org/officeDocument/2006/relationships/hyperlink" Target="http://www.austrianwine.com/servicelinks/glossary/wine-glossary/glossar/terraces-1800/" TargetMode="External"/><Relationship Id="rId31" Type="http://schemas.openxmlformats.org/officeDocument/2006/relationships/hyperlink" Target="http://www.austrianwine.com/servicelinks/glossary/wine-glossary/glossar/powerful-143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ustrianwine.com/servicelinks/glossary/wine-glossary/glossar/dry-1172/" TargetMode="External"/><Relationship Id="rId14" Type="http://schemas.openxmlformats.org/officeDocument/2006/relationships/hyperlink" Target="http://www.austrianwine.com/servicelinks/glossary/wine-glossary/glossar/intensity-1364/" TargetMode="External"/><Relationship Id="rId22" Type="http://schemas.openxmlformats.org/officeDocument/2006/relationships/hyperlink" Target="http://www.austrianwine.com/our-wine/grape-varieties/red-wine/pinot-noir-blauer-spaetburgunderblauburgunder/" TargetMode="External"/><Relationship Id="rId27" Type="http://schemas.openxmlformats.org/officeDocument/2006/relationships/hyperlink" Target="http://www.austrianwine.com/our-wine/wine-growing-regions/niederoesterreich-lower-austria/wachau/" TargetMode="External"/><Relationship Id="rId30" Type="http://schemas.openxmlformats.org/officeDocument/2006/relationships/hyperlink" Target="http://www.austrianwine.com/servicelinks/glossary/wine-glossary/glossar/alcohol-10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4549F-F3E2-4C9B-9D3F-ACCDA0B0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</dc:creator>
  <cp:lastModifiedBy>Renee</cp:lastModifiedBy>
  <cp:revision>4</cp:revision>
  <cp:lastPrinted>2014-05-09T20:59:00Z</cp:lastPrinted>
  <dcterms:created xsi:type="dcterms:W3CDTF">2014-05-14T21:15:00Z</dcterms:created>
  <dcterms:modified xsi:type="dcterms:W3CDTF">2014-05-14T21:16:00Z</dcterms:modified>
</cp:coreProperties>
</file>